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FB" w:rsidRDefault="001638D6">
      <w:pPr>
        <w:widowControl w:val="0"/>
        <w:jc w:val="center"/>
        <w:rPr>
          <w:rFonts w:ascii="Times New Roman CYR" w:hAnsi="Times New Roman CYR" w:cs="Times New Roman CYR"/>
        </w:rPr>
      </w:pPr>
      <w:bookmarkStart w:id="0" w:name="_GoBack"/>
      <w:bookmarkEnd w:id="0"/>
      <w:r>
        <w:rPr>
          <w:rFonts w:cs="Arial CYR"/>
          <w:noProof/>
          <w:sz w:val="20"/>
          <w:szCs w:val="20"/>
        </w:rPr>
        <w:drawing>
          <wp:inline distT="0" distB="0" distL="0" distR="0">
            <wp:extent cx="5126990" cy="7404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1638D6">
      <w:pPr>
        <w:widowControl w:val="0"/>
        <w:jc w:val="center"/>
        <w:rPr>
          <w:rFonts w:ascii="Times New Roman CYR" w:hAnsi="Times New Roman CYR" w:cs="Times New Roman CYR"/>
        </w:rPr>
      </w:pPr>
      <w:r>
        <w:rPr>
          <w:rFonts w:cs="Arial CYR"/>
          <w:noProof/>
          <w:sz w:val="20"/>
          <w:szCs w:val="20"/>
        </w:rPr>
        <w:drawing>
          <wp:inline distT="0" distB="0" distL="0" distR="0">
            <wp:extent cx="5454015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01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</w:p>
    <w:p w:rsidR="000221FB" w:rsidRDefault="001638D6">
      <w:pPr>
        <w:widowControl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cs="Arial CYR"/>
          <w:noProof/>
          <w:sz w:val="20"/>
          <w:szCs w:val="20"/>
        </w:rPr>
        <w:drawing>
          <wp:inline distT="0" distB="0" distL="0" distR="0">
            <wp:extent cx="3886200" cy="122999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jc w:val="center"/>
        <w:rPr>
          <w:rFonts w:cs="Arial CYR"/>
          <w:b/>
          <w:bCs/>
          <w:sz w:val="36"/>
          <w:szCs w:val="36"/>
        </w:rPr>
      </w:pPr>
      <w:r>
        <w:rPr>
          <w:rFonts w:cs="Arial CYR"/>
          <w:b/>
          <w:bCs/>
          <w:sz w:val="36"/>
          <w:szCs w:val="36"/>
        </w:rPr>
        <w:t>Наглядное пособие:</w:t>
      </w:r>
    </w:p>
    <w:p w:rsidR="000221FB" w:rsidRDefault="000221FB">
      <w:pPr>
        <w:jc w:val="center"/>
        <w:rPr>
          <w:rFonts w:cs="Arial CYR"/>
          <w:b/>
          <w:bCs/>
          <w:sz w:val="36"/>
          <w:szCs w:val="36"/>
        </w:rPr>
      </w:pPr>
      <w:r>
        <w:rPr>
          <w:rFonts w:cs="Arial CYR"/>
          <w:b/>
          <w:bCs/>
          <w:sz w:val="36"/>
          <w:szCs w:val="36"/>
        </w:rPr>
        <w:t>блок-схемы, комментарии, таблицы</w:t>
      </w:r>
    </w:p>
    <w:p w:rsidR="000221FB" w:rsidRDefault="000221FB">
      <w:pPr>
        <w:jc w:val="center"/>
        <w:rPr>
          <w:rFonts w:cs="Arial CYR"/>
          <w:b/>
          <w:bCs/>
          <w:sz w:val="28"/>
          <w:szCs w:val="28"/>
        </w:rPr>
      </w:pPr>
    </w:p>
    <w:p w:rsidR="000221FB" w:rsidRDefault="000221FB">
      <w:pPr>
        <w:jc w:val="center"/>
        <w:rPr>
          <w:rFonts w:cs="Arial CYR"/>
          <w:b/>
          <w:bCs/>
          <w:sz w:val="28"/>
          <w:szCs w:val="28"/>
        </w:rPr>
      </w:pPr>
      <w:r>
        <w:rPr>
          <w:rFonts w:cs="Arial CYR"/>
          <w:b/>
          <w:bCs/>
          <w:sz w:val="28"/>
          <w:szCs w:val="28"/>
        </w:rPr>
        <w:t xml:space="preserve">Составитель: </w:t>
      </w:r>
      <w:proofErr w:type="spellStart"/>
      <w:r>
        <w:rPr>
          <w:rFonts w:cs="Arial CYR"/>
          <w:b/>
          <w:bCs/>
          <w:sz w:val="28"/>
          <w:szCs w:val="28"/>
        </w:rPr>
        <w:t>Ю.Г.Бубнов</w:t>
      </w:r>
      <w:proofErr w:type="spellEnd"/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jc w:val="center"/>
        <w:rPr>
          <w:rFonts w:ascii="Times New Roman CYR" w:hAnsi="Times New Roman CYR" w:cs="Times New Roman CYR"/>
        </w:rPr>
      </w:pPr>
    </w:p>
    <w:p w:rsidR="000221FB" w:rsidRDefault="0043083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Иркутск-</w:t>
      </w:r>
      <w:r w:rsidR="000221FB">
        <w:rPr>
          <w:rFonts w:ascii="Times New Roman CYR" w:hAnsi="Times New Roman CYR" w:cs="Times New Roman CYR"/>
          <w:b/>
          <w:bCs/>
          <w:sz w:val="32"/>
          <w:szCs w:val="32"/>
        </w:rPr>
        <w:t>2014 год</w:t>
      </w:r>
    </w:p>
    <w:p w:rsidR="000221FB" w:rsidRDefault="000221FB">
      <w:pPr>
        <w:pageBreakBefore/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Содержание: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9D65CA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r>
        <w:rPr>
          <w:sz w:val="28"/>
          <w:szCs w:val="28"/>
        </w:rPr>
        <w:fldChar w:fldCharType="begin"/>
      </w:r>
      <w:r w:rsidR="000221FB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379965525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К собственникам помещений</w:t>
        </w:r>
        <w:r w:rsidR="000221FB">
          <w:rPr>
            <w:noProof/>
            <w:webHidden/>
            <w:sz w:val="28"/>
            <w:szCs w:val="28"/>
          </w:rPr>
          <w:tab/>
        </w:r>
        <w:r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_Toc379965525 \h </w:instrText>
        </w:r>
        <w:r>
          <w:rPr>
            <w:noProof/>
            <w:webHidden/>
            <w:sz w:val="28"/>
            <w:szCs w:val="28"/>
          </w:rPr>
        </w:r>
        <w:r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</w:t>
        </w:r>
        <w:r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26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От составителя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_Toc379965526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3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27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1. Правовое обеспечение фонда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_Toc379965527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4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28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2. Плата за жилое помещение для собственника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_Toc379965528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5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29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2.1. Новая структура платы за жилое помещение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_Toc379965529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5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0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2.2. Порядок оплаты за жилое помещение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_Toc379965530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7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31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3. Взносы собственников помещений в МКД на капитальный ремонт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_Toc379965531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8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2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3.1. Возникновение обязанности по уплате взносов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_Toc379965532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8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3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3.2. Минимальный размер взноса на капитальный ремонт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_Toc379965533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11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34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4. Фонд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_Toc379965534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12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5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4.1. Понятие и источники образования фонда капитального ремонта.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_Toc379965535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12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6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4.2. Способы и сроки формирования фонда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_Toc379965536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12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7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4.3. Использование средств фонда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_Toc379965537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14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38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5. Фонд капитального ремонта на специальном счёте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_Toc379965538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17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39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5.1. Порядок и условия открытия специального счёта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_Toc379965539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17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0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5.2. Совершение операций по специальному счету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_Toc379965540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19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1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5.3. Финансирование капитального ремонта со специального счёта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_Toc379965541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21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2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5.4. Закрытие специального счёта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_Toc379965542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22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43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6. Фонд капитального ремонта на счете регионального оператора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_Toc379965543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23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4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6.1. Договор о формировании фонда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_Toc379965544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23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5" w:history="1">
        <w:r w:rsidR="000221FB">
          <w:rPr>
            <w:rStyle w:val="ab"/>
            <w:rFonts w:ascii="Times New Roman CYR" w:hAnsi="Times New Roman CYR" w:cs="Times New Roman CYR"/>
            <w:bCs/>
            <w:noProof/>
            <w:spacing w:val="10"/>
            <w:sz w:val="28"/>
            <w:szCs w:val="28"/>
          </w:rPr>
          <w:t xml:space="preserve">6.2. </w:t>
        </w:r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Функции регионального оператора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_Toc379965545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24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6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6.3. Организация и финансирование капитального ремонта региональным оператором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_Toc379965546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29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20"/>
        <w:tabs>
          <w:tab w:val="right" w:leader="dot" w:pos="9629"/>
        </w:tabs>
        <w:rPr>
          <w:noProof/>
          <w:sz w:val="28"/>
          <w:szCs w:val="28"/>
        </w:rPr>
      </w:pPr>
      <w:hyperlink w:anchor="_Toc379965547" w:history="1">
        <w:r w:rsidR="000221FB">
          <w:rPr>
            <w:rStyle w:val="ab"/>
            <w:rFonts w:ascii="Times New Roman CYR" w:hAnsi="Times New Roman CYR" w:cs="Times New Roman CYR"/>
            <w:bCs/>
            <w:noProof/>
            <w:spacing w:val="10"/>
            <w:sz w:val="28"/>
            <w:szCs w:val="28"/>
          </w:rPr>
          <w:t xml:space="preserve">6.4. </w:t>
        </w:r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О финансовой устойчивости деятельности регионального оператора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_Toc379965547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31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48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7. Региональная программа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_Toc379965548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32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49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8. Краткосрочные планы реализации региональной программы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_Toc379965549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34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C244A5">
      <w:pPr>
        <w:pStyle w:val="10"/>
        <w:tabs>
          <w:tab w:val="right" w:leader="dot" w:pos="9629"/>
        </w:tabs>
        <w:rPr>
          <w:noProof/>
          <w:sz w:val="28"/>
          <w:szCs w:val="28"/>
        </w:rPr>
      </w:pPr>
      <w:hyperlink w:anchor="_Toc379965550" w:history="1">
        <w:r w:rsidR="000221FB">
          <w:rPr>
            <w:rStyle w:val="ab"/>
            <w:rFonts w:ascii="Times New Roman CYR" w:hAnsi="Times New Roman CYR" w:cs="Times New Roman CYR"/>
            <w:bCs/>
            <w:noProof/>
            <w:sz w:val="28"/>
            <w:szCs w:val="28"/>
          </w:rPr>
          <w:t>9. О принятии решения о проведении капитального ремонта</w:t>
        </w:r>
        <w:r w:rsidR="000221FB">
          <w:rPr>
            <w:noProof/>
            <w:webHidden/>
            <w:sz w:val="28"/>
            <w:szCs w:val="28"/>
          </w:rPr>
          <w:tab/>
        </w:r>
        <w:r w:rsidR="009D65CA">
          <w:rPr>
            <w:noProof/>
            <w:webHidden/>
            <w:sz w:val="28"/>
            <w:szCs w:val="28"/>
          </w:rPr>
          <w:fldChar w:fldCharType="begin"/>
        </w:r>
        <w:r w:rsidR="000221FB">
          <w:rPr>
            <w:noProof/>
            <w:webHidden/>
            <w:sz w:val="28"/>
            <w:szCs w:val="28"/>
          </w:rPr>
          <w:instrText xml:space="preserve"> PAGEREF _Toc379965550 \h </w:instrText>
        </w:r>
        <w:r w:rsidR="009D65CA">
          <w:rPr>
            <w:noProof/>
            <w:webHidden/>
            <w:sz w:val="28"/>
            <w:szCs w:val="28"/>
          </w:rPr>
        </w:r>
        <w:r w:rsidR="009D65CA">
          <w:rPr>
            <w:noProof/>
            <w:webHidden/>
            <w:sz w:val="28"/>
            <w:szCs w:val="28"/>
          </w:rPr>
          <w:fldChar w:fldCharType="separate"/>
        </w:r>
        <w:r w:rsidR="000221FB">
          <w:rPr>
            <w:noProof/>
            <w:webHidden/>
            <w:sz w:val="28"/>
            <w:szCs w:val="28"/>
          </w:rPr>
          <w:t>36</w:t>
        </w:r>
        <w:r w:rsidR="009D65CA">
          <w:rPr>
            <w:noProof/>
            <w:webHidden/>
            <w:sz w:val="28"/>
            <w:szCs w:val="28"/>
          </w:rPr>
          <w:fldChar w:fldCharType="end"/>
        </w:r>
      </w:hyperlink>
    </w:p>
    <w:p w:rsidR="000221FB" w:rsidRDefault="009D65CA">
      <w:pPr>
        <w:ind w:left="240" w:firstLine="60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left="240"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2"/>
        <w:pageBreakBefore/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" w:name="_Toc379965525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К собственникам помещений</w:t>
      </w:r>
      <w:bookmarkEnd w:id="1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Настоящее наглядное пособие подготовлено </w:t>
      </w:r>
      <w:r w:rsidR="0043083E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 помощь собственникам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мещений в многоквартирных домах и членам Советов домом ИРОО ОЗПСП “Жилищный контроль” намерена издавать и распространять тематические п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мятки, методические рекомендации и инструкции по вопросам жилищно-коммунальных отношений, организовывать, а также организовывать и пров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дить другие формы правового просвещения собственников помещений в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гоквартирных домах. 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Не секрет, что творящийся в сфере жилищно-коммунальных отношений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беспредел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неприкрытый грабеж граждан под благовидным предлогом оказ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жилищно-коммунальных услуг оказался возможным только благодаря пр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вовой неосведомленности потребителей этих услуг о своих правах и об обяза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ностях исполнителей указанных услуг.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Другим немаловажным условием ук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занного жилищно-коммунального беспредела является неосведомленность граждан, как правильно созывать общие собрания собственников помещений, как правильно формулировать повестку дня общего собрания и принятые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шения, как правильно оформлять протоколы общих собраний, как правильно контролировать выполнение условий договора управления многоквартирным домом, куда и как обращаться с жалобами на исполнителей жилищно-коммунальных услуг и т.д.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Устранить указанные условия и повысить уровень правовой грамотности населения путём организации юридических консульт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ций, занятий и издания методических пособий и памяток – одна из основных задач деятельности нашей общественной организации!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без поддержки собственников помещений и их активного участия в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ятельности нашей общественной организации все наши планы могут оказаться неисполнимыми!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ИРОО ОЗПСП “Жилищный контроль”   </w:t>
      </w:r>
    </w:p>
    <w:p w:rsidR="000221FB" w:rsidRDefault="000221FB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С.Э.Нечепоренко</w:t>
      </w:r>
      <w:proofErr w:type="spell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2"/>
        <w:pageBreakBefore/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" w:name="_Toc379965526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От составителя</w:t>
      </w:r>
      <w:bookmarkEnd w:id="2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Российской Федерации более половины жилищного фонда (1,6 млн.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мов) нуждаются в капитальном ремонте. При этом 40% таких домов не ремо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тировалось 30-40 лет, хотя нормативный срок для капитального ремонта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ставляет 25-30 лет. Для проведения капремонта таких домов требуются коло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сальные денежные средства.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формирования необходимых правовых основ для создания в суб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>ектах РФ устойчивых механизмов финансирования капитального ремонта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гоквартирных домов Государственной Думой был принят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Федеральный закон</w:t>
      </w:r>
      <w:r>
        <w:rPr>
          <w:rFonts w:ascii="Times New Roman CYR" w:hAnsi="Times New Roman CYR" w:cs="Times New Roman CYR"/>
          <w:sz w:val="28"/>
          <w:szCs w:val="28"/>
        </w:rPr>
        <w:t xml:space="preserve"> от 25.12.2012 № 271-ФЗ (вступил в силу с 26.12.2012 г.), который дополнил Жилищный кодекс РФ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Разделом IX</w:t>
      </w:r>
      <w:r>
        <w:rPr>
          <w:rFonts w:ascii="Times New Roman CYR" w:hAnsi="Times New Roman CYR" w:cs="Times New Roman CYR"/>
          <w:sz w:val="28"/>
          <w:szCs w:val="28"/>
        </w:rPr>
        <w:t xml:space="preserve"> "Организация проведения капитального ремонта общего имущества в многоквартирных домах", закрепившим понятие фонда капитального ремонта и способы его формирования. 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Законодательным Собранием Иркутской области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был принят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 Иркутской области «Об организации проведения капитал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ного ремонта общего имущества в многоквартирных домах на территории Иркутской области», который был подписан Губернатором Иркутской 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ласти 27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pacing w:val="10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spacing w:val="10"/>
          <w:sz w:val="28"/>
          <w:szCs w:val="28"/>
        </w:rPr>
        <w:t>. за № 167-ОЗ.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Однако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Федеральным законом</w:t>
      </w:r>
      <w:r>
        <w:rPr>
          <w:rFonts w:ascii="Times New Roman CYR" w:hAnsi="Times New Roman CYR" w:cs="Times New Roman CYR"/>
          <w:sz w:val="28"/>
          <w:szCs w:val="28"/>
        </w:rPr>
        <w:t xml:space="preserve"> от 28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 CYR" w:hAnsi="Times New Roman CYR" w:cs="Times New Roman CYR"/>
            <w:sz w:val="28"/>
            <w:szCs w:val="28"/>
          </w:rPr>
          <w:t>2013 г</w:t>
        </w:r>
      </w:smartTag>
      <w:r>
        <w:rPr>
          <w:rFonts w:ascii="Times New Roman CYR" w:hAnsi="Times New Roman CYR" w:cs="Times New Roman CYR"/>
          <w:sz w:val="28"/>
          <w:szCs w:val="28"/>
        </w:rPr>
        <w:t>. № 417-ФЗ в 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лищный кодекс РФ вновь были внесены ряд значительных изменений и допо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нений в части регулирования капитального ремонта общего имущества в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гоквартирных домах. Но Законом от 28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 CYR" w:hAnsi="Times New Roman CYR" w:cs="Times New Roman CYR"/>
            <w:sz w:val="28"/>
            <w:szCs w:val="28"/>
          </w:rPr>
          <w:t>2013 г</w:t>
        </w:r>
      </w:smartTag>
      <w:r>
        <w:rPr>
          <w:rFonts w:ascii="Times New Roman CYR" w:hAnsi="Times New Roman CYR" w:cs="Times New Roman CYR"/>
          <w:sz w:val="28"/>
          <w:szCs w:val="28"/>
        </w:rPr>
        <w:t>. № 417-ФЗ не все нед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статки и противоречия Закона от 25.12.2012 № 271-ФЗ были устранены, что крайне отрицательно может повлиять на практику применения новой формы финансирования капитального ремонта МКД. Именно поэтому в пособии на отдельные (наиболее существенные) недостатки обращается внимание читат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лей с тем, чтобы собственники помещений в МКД были готовы к возможным спорам и знали, как их избежать. С этой же целью в пособии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приводятся много ссылок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конкретные нормы закона, чтобы собственники помещений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в МКД могли мотивированно защищать и отстаивать свои права.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В предлагаемом пособии освещены не все, а только наиболее важные положения вышеуказанного нового законодательства.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Пособие подготовлено с учетом законодательства по состоянию на 1 фе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раля 2014 года.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Юрист ИРОО ОЗПСП “Жилищный контроль” </w:t>
      </w:r>
    </w:p>
    <w:p w:rsidR="000221FB" w:rsidRDefault="000221FB">
      <w:pPr>
        <w:widowControl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Ю.Г.Бубнов</w:t>
      </w:r>
      <w:proofErr w:type="spellEnd"/>
    </w:p>
    <w:p w:rsidR="000221FB" w:rsidRDefault="000221FB">
      <w:pPr>
        <w:pStyle w:val="1"/>
        <w:pageBreakBefore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3" w:name="_Toc379965527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 Правовое обеспечение фонда капитального ремонта</w:t>
      </w:r>
      <w:bookmarkEnd w:id="3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Законом № 271-ФЗ от 25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 CYR" w:hAnsi="Times New Roman CYR" w:cs="Times New Roman CYR"/>
            <w:sz w:val="28"/>
            <w:szCs w:val="28"/>
          </w:rPr>
          <w:t>2012 г</w:t>
        </w:r>
      </w:smartTag>
      <w:r>
        <w:rPr>
          <w:rFonts w:ascii="Times New Roman CYR" w:hAnsi="Times New Roman CYR" w:cs="Times New Roman CYR"/>
          <w:sz w:val="28"/>
          <w:szCs w:val="28"/>
        </w:rPr>
        <w:t>. "О внесении изменений в Ж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и Законом № 417-ФЗ от 28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кабря </w:t>
      </w:r>
      <w:smartTag w:uri="urn:schemas-microsoft-com:office:smarttags" w:element="metricconverter">
        <w:smartTagPr>
          <w:attr w:name="ProductID" w:val="2013 г"/>
        </w:smartTagPr>
        <w:r>
          <w:rPr>
            <w:rFonts w:ascii="Times New Roman CYR" w:hAnsi="Times New Roman CYR" w:cs="Times New Roman CYR"/>
            <w:sz w:val="28"/>
            <w:szCs w:val="28"/>
          </w:rPr>
          <w:t>2013 г</w:t>
        </w:r>
      </w:smartTag>
      <w:r>
        <w:rPr>
          <w:rFonts w:ascii="Times New Roman CYR" w:hAnsi="Times New Roman CYR" w:cs="Times New Roman CYR"/>
          <w:sz w:val="28"/>
          <w:szCs w:val="28"/>
        </w:rPr>
        <w:t>. "О внесении изменений в Жилищный кодекс Российской Федер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и в отдельные законодательные акты Российской Федерации» уточнены и установлены 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овые полномочия органов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государственной власти Российской Федерации и субъектов РФ в части организации обеспечения своевременного проведения капитального ремонта общего имущества в МКД: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 167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в обеспечение своевременного проведения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общего имущества в многоквартирном доме субъекты РФ принимают нормативные акты, которыми: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устанавливается минимальный размер взноса на капитальный ремонт общего имущества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устанавливается порядок проведения мониторинга технического сост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яния многоквартирных домов;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создается региональный оператор, решается вопрос о формировании его имущества, утверждаются учредительные документы регионального оператора, устанавливается порядок деятельности регионального оператора;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утверждаются порядок и условия предоставления государственной по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держки на проведение капитального ремонта общего имущества в многоква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тирных домах, в том числе на предоставление гарантий, поручительств по кр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дитам или займам, в случае,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устанавливается порядок подготовки и утверждения региональных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 капитального ремонта общего имущества в многоквартирных домах, а также требования к этим программам;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устанавливаются порядок предоставления лицом, на имя которого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крыт специальный счет (владелец специального счета), и региональным опер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тором сведений, подлежащих предоставлению в соответствии с частью 7 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тьи 177 и статьей 183 ЖК РФ, перечень иных сведений, подлежащих пред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ставлению указанными лицами, и порядок предоставления таких сведений;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устанавливается порядок выплаты владельцем специального счета и (или) региональным оператором средств фонда капитального ремонта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ственникам помещений в многоквартирном доме, а также порядок использов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средств фонда капитального ремонта на цели сноса или реконструкции многоквартирного дома в случаях, предусмотренных ЖК РФ;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8) устанавливается порядок осуществления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целевым расход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ванием денежных средств, сформированных за счет взносов на капитальный ремонт, и обеспечением сохранности этих средств.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Законодательным Собранием Иркутской области 25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был принят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 Иркутской области «Об организации проведения капитал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ного ремонта общего имущества в многоквартирных домах на территории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lastRenderedPageBreak/>
        <w:t>Иркутской области», который был подписан Губернатором Иркутской 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ласти 27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 CYR" w:hAnsi="Times New Roman CYR" w:cs="Times New Roman CYR"/>
            <w:spacing w:val="10"/>
            <w:sz w:val="28"/>
            <w:szCs w:val="28"/>
          </w:rPr>
          <w:t>2013 г</w:t>
        </w:r>
      </w:smartTag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. за № 167-ОЗ (далее – Закон Иркутской области № 167-ОЗ).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4" w:name="_Toc379965528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2. Плата за жилое помещение для собственника</w:t>
      </w:r>
      <w:bookmarkEnd w:id="4"/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5" w:name="_Toc379965529"/>
      <w:r>
        <w:rPr>
          <w:rFonts w:ascii="Times New Roman CYR" w:hAnsi="Times New Roman CYR" w:cs="Times New Roman CYR"/>
          <w:b/>
          <w:bCs/>
          <w:sz w:val="28"/>
          <w:szCs w:val="28"/>
        </w:rPr>
        <w:t>2.1. Новая структура платы за жилое помещение</w:t>
      </w:r>
      <w:bookmarkEnd w:id="5"/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Федеральным законом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25 декабря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 CYR" w:hAnsi="Times New Roman CYR" w:cs="Times New Roman CYR"/>
            <w:sz w:val="28"/>
            <w:szCs w:val="28"/>
          </w:rPr>
          <w:t>2012 г</w:t>
        </w:r>
      </w:smartTag>
      <w:r>
        <w:rPr>
          <w:rFonts w:ascii="Times New Roman CYR" w:hAnsi="Times New Roman CYR" w:cs="Times New Roman CYR"/>
          <w:sz w:val="28"/>
          <w:szCs w:val="28"/>
        </w:rPr>
        <w:t>. № 271-ФЗ существенно изм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нена структура платы и порядок оплаты за жилое помещение для собственника помещений в многоквартирном доме.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2 ст. 154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в новой редакции плата за жилое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щение для собственника помещения в многоквартирном доме включает в себя: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плату за содержание и ремонт жилого помещения</w:t>
      </w:r>
      <w:r>
        <w:rPr>
          <w:rFonts w:ascii="Times New Roman CYR" w:hAnsi="Times New Roman CYR" w:cs="Times New Roman CYR"/>
          <w:sz w:val="28"/>
          <w:szCs w:val="28"/>
        </w:rPr>
        <w:t>, в том числе плату за услуги и работы по управлению многоквартирным домом, содержанию, 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кущему ремонту общего имущества в многоквартирном доме;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взнос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связи с изменением структуры платы за жилое помещение в новой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дакции изложена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1 ст. 158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согласно которой собственник помещ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в многоквартирном доме обязан участвовать в расходах на содержание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щего имущества в многоквартирном доме путем внесения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платы за содерж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ние и ремонт жилого помещения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взносов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Таким образом, после 26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 CYR" w:hAnsi="Times New Roman CYR" w:cs="Times New Roman CYR"/>
            <w:sz w:val="28"/>
            <w:szCs w:val="28"/>
          </w:rPr>
          <w:t>2012 г</w:t>
        </w:r>
      </w:smartTag>
      <w:r>
        <w:rPr>
          <w:rFonts w:ascii="Times New Roman CYR" w:hAnsi="Times New Roman CYR" w:cs="Times New Roman CYR"/>
          <w:sz w:val="28"/>
          <w:szCs w:val="28"/>
        </w:rPr>
        <w:t>. из составляющей платы за соде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жание и ремонт жилого помещения исключена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плата за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, но введён новый вид платы –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взнос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нового вида платежа 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взноса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 - определён и особый порядок его оплаты.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7 ст. 155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собственники помещений в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гоквартирном доме, управление которым осуществляется управляющей орган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зацией, плату за жилое помещение и коммунальные услуги вносят этой 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ляющей организации,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за исключением случаев</w:t>
      </w:r>
      <w:r>
        <w:rPr>
          <w:rFonts w:ascii="Times New Roman CYR" w:hAnsi="Times New Roman CYR" w:cs="Times New Roman CYR"/>
          <w:sz w:val="28"/>
          <w:szCs w:val="28"/>
        </w:rPr>
        <w:t>, предусмотренных ч. 7.1 ст. 155</w:t>
      </w:r>
      <w:r>
        <w:rPr>
          <w:rStyle w:val="a4"/>
          <w:b/>
          <w:sz w:val="28"/>
          <w:szCs w:val="28"/>
        </w:rPr>
        <w:footnoteReference w:id="1"/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ст. 171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ЖК РФ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ч.ч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5 и 6 ст. 155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члены ТСЖ, жилищного или иного специализированного потребительского кооператива, а также собственники помещений, не являющиеся членами ТСЖ, жилищного или иного специализ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рованного потребительского кооператива, уплачивают взносы на капитальный ремонт в соответствии со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ст. 171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ЖК РФ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отношении собственников помещений в МКД, осуществляющих неп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средственное управление домом, а также собственников жилых домов в статье 155 ЖК РФ закреплена только обязанность по оплате услуг и работ по соде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жанию и ремонту помещений в многоквартирном доме и жилых домов в соо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ветствии с договорами на оказание услуг и выполнение работ, заключенными с лицами, осуществляющими соответствующие виды деятельности (части 8, 9 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10 статьи 155 ЖК РФ).</w:t>
      </w:r>
      <w:proofErr w:type="gramEnd"/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Таким образом, порядок уплаты взносов на капитальный ремонт опред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лён специальной нормой –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ст. 171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ЖК РФ</w:t>
      </w:r>
      <w:r>
        <w:rPr>
          <w:rFonts w:ascii="Times New Roman CYR" w:hAnsi="Times New Roman CYR" w:cs="Times New Roman CYR"/>
          <w:sz w:val="28"/>
          <w:szCs w:val="28"/>
        </w:rPr>
        <w:t>, в соответствии с которой взносы на капитальный ремонт в зависимости от способа формирования фонда капитал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ремонта уплачиваются по платёжным документам регионального операт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ра (ч.1 ст. 171 ЖК РФ) или владельца специального счёта (ч.2 ст. 171 ЖК РФ).</w:t>
      </w:r>
      <w:proofErr w:type="gramEnd"/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взносы на капитальный ремонт являются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ставной частью формирования фонда капитального ремонта, а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2 ст. 158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специально указано, что расходы на капитальный ремонт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многоквартирном доме финансируются именно за счет средств фонда капитального ремонта, а также иных не запрещенных законом источников.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Таким образом, анализ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2 ст. 158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169, ч.1 ст. 170, ст. 171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а также других норм Жилищного кодекса РФ позволяет сделать вывод о том, что под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взносом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 понимается установленный и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гламентируемый законом обязательный ежемесячный целевой платеж на сп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циальный счёт или на счёт регионального оператора для формирования фонда капитального ремонта, средства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которого используются исключительно для проведения работ и услуг по капитальному ремонту общего имущества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квартирного дома.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Схема 1</w: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28" style="position:absolute;left:0;text-align:left;margin-left:100.35pt;margin-top:1.4pt;width:274.35pt;height:42pt;z-index:251592192" fillcolor="#e1ffff" strokecolor="green" strokeweight="5pt">
            <v:fill color2="#5e7676" rotate="t"/>
            <v:stroke linestyle="thickThin"/>
            <v:textbox style="mso-next-textbox:#_x0000_s1028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Структура платы за жилое помещение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(ч. 2 ст. 154 ЖК РФ)</w:t>
                  </w:r>
                </w:p>
              </w:txbxContent>
            </v:textbox>
          </v:rect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32" style="position:absolute;left:0;text-align:left;z-index:251596288" from="394.35pt,11.6pt" to="394.35pt,41.2pt" strokeweight="3pt">
            <v:stroke endarrow="block"/>
          </v:line>
        </w:pict>
      </w:r>
      <w:r>
        <w:rPr>
          <w:noProof/>
        </w:rPr>
        <w:pict>
          <v:line id="_x0000_s1030" style="position:absolute;left:0;text-align:left;z-index:251594240" from="82.35pt,11.6pt" to="82.35pt,41.2pt" strokeweight="3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593216" from="82.35pt,11.6pt" to="100.35pt,11.6pt" strokeweight="3pt"/>
        </w:pict>
      </w:r>
      <w:r>
        <w:rPr>
          <w:noProof/>
        </w:rPr>
        <w:pict>
          <v:line id="_x0000_s1031" style="position:absolute;left:0;text-align:left;z-index:251595264" from="376.5pt,11.6pt" to="394.5pt,11.6pt" strokeweight="3pt"/>
        </w:pict>
      </w:r>
    </w:p>
    <w:p w:rsidR="000221FB" w:rsidRDefault="000221FB">
      <w:pPr>
        <w:rPr>
          <w:rStyle w:val="a5"/>
          <w:b w:val="0"/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oval id="_x0000_s1033" style="position:absolute;left:0;text-align:left;margin-left:4.35pt;margin-top:6.8pt;width:228pt;height:96.75pt;z-index:251597312" fillcolor="#cff" strokecolor="#b80000" strokeweight="4.5pt">
            <v:fill opacity="57016f"/>
            <v:stroke linestyle="thinThick"/>
            <v:textbox style="mso-next-textbox:#_x0000_s1033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содержание и ремонт жилого пом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>щения (п.1 ч. 2 ст. 154 ЖК РФ):</w:t>
                  </w:r>
                </w:p>
                <w:p w:rsidR="000221FB" w:rsidRDefault="000221FB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34" style="position:absolute;left:0;text-align:left;margin-left:262.35pt;margin-top:7.55pt;width:210pt;height:73.6pt;z-index:251598336" fillcolor="#fc9" strokecolor="#036" strokeweight="4.5pt">
            <v:fill opacity="42598f"/>
            <v:stroke linestyle="thinThick"/>
            <v:textbox style="mso-next-textbox:#_x0000_s1034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Взносы на капитал</w:t>
                  </w:r>
                  <w:r>
                    <w:rPr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sz w:val="28"/>
                      <w:szCs w:val="28"/>
                    </w:rPr>
                    <w:t>ный ремонт (п. 2 ч. 2 ст. 154 ЖК РФ)</w:t>
                  </w:r>
                </w:p>
              </w:txbxContent>
            </v:textbox>
          </v:oval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38" style="position:absolute;left:0;text-align:left;z-index:251602432" from="214.35pt,1.25pt" to="214.35pt,212.55pt" strokecolor="navy" strokeweight="4.5pt">
            <v:stroke linestyle="thinThick"/>
          </v:lin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358.35pt;margin-top:.65pt;width:24pt;height:24pt;z-index:251607552" adj="12555" fillcolor="lime" strokecolor="navy" strokeweight="3pt">
            <v:textbox style="layout-flow:vertical-ideographic"/>
          </v:shape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2" style="position:absolute;left:0;text-align:left;margin-left:268.35pt;margin-top:8.55pt;width:204pt;height:184.7pt;z-index:251606528" strokecolor="navy" strokeweight="4.5pt">
            <v:stroke linestyle="thickThin"/>
            <v:textbox style="mso-next-textbox:#_x0000_s1042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ежемесячный целевой платёж  для формирования фонда 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>питального ремонта, средства которого используются и</w:t>
                  </w:r>
                  <w:r>
                    <w:rPr>
                      <w:b/>
                      <w:sz w:val="28"/>
                      <w:szCs w:val="28"/>
                    </w:rPr>
                    <w:t>с</w:t>
                  </w:r>
                  <w:r>
                    <w:rPr>
                      <w:b/>
                      <w:sz w:val="28"/>
                      <w:szCs w:val="28"/>
                    </w:rPr>
                    <w:t>ключительно для проведения работ и услуг по капитальн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му ремонту общего имущества многоквартирного дома (ч. 2 ст. 158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sz w:val="28"/>
                      <w:szCs w:val="28"/>
                    </w:rPr>
                    <w:t>ч. 3 ст. 169, ч.1 ст. 170, ст. 171 ЖК РФ)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left:0;text-align:left;margin-left:4.35pt;margin-top:12.95pt;width:186pt;height:63.8pt;z-index:251599360" strokecolor="navy" strokeweight="4.5pt">
            <v:stroke linestyle="thickThin"/>
            <v:textbox style="mso-next-textbox:#_x0000_s1035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услуги и работы по управлению многоква</w:t>
                  </w:r>
                  <w:r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z w:val="28"/>
                      <w:szCs w:val="28"/>
                    </w:rPr>
                    <w:t>тирным домом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39" style="position:absolute;left:0;text-align:left;flip:x;z-index:251603456" from="190.35pt,10.75pt" to="214.35pt,10.75pt" strokecolor="navy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36" style="position:absolute;left:0;text-align:left;margin-left:4.35pt;margin-top:8.25pt;width:186pt;height:64.4pt;z-index:251600384" strokecolor="navy" strokeweight="4.5pt">
            <v:stroke linestyle="thickThin"/>
            <v:textbox style="mso-next-textbox:#_x0000_s1036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услуги и работы по содержанию общего имущества в МКД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40" style="position:absolute;left:0;text-align:left;flip:x;z-index:251604480" from="190.35pt,2.25pt" to="214.35pt,2.25pt" strokecolor="navy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37" style="position:absolute;left:0;text-align:left;margin-left:4.35pt;margin-top:5.75pt;width:186pt;height:62.5pt;z-index:251601408" strokecolor="navy" strokeweight="4.5pt">
            <v:stroke linestyle="thickThin"/>
            <v:textbox style="mso-next-textbox:#_x0000_s1037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услуги и работы по текущему ремонту о</w:t>
                  </w:r>
                  <w:r>
                    <w:rPr>
                      <w:b/>
                      <w:sz w:val="28"/>
                      <w:szCs w:val="28"/>
                    </w:rPr>
                    <w:t>б</w:t>
                  </w:r>
                  <w:r>
                    <w:rPr>
                      <w:b/>
                      <w:sz w:val="28"/>
                      <w:szCs w:val="28"/>
                    </w:rPr>
                    <w:t>щего имущества в МКД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41" style="position:absolute;left:0;text-align:left;flip:x;z-index:251605504" from="190.35pt,3.55pt" to="214.35pt,3.55pt" strokecolor="navy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6" w:name="_Toc379965530"/>
      <w:r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2.2. Порядок оплаты за жилое помещение</w:t>
      </w:r>
      <w:bookmarkEnd w:id="6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В соответствии со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ст. 171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ЖК РФ уплата </w:t>
      </w:r>
      <w:r>
        <w:rPr>
          <w:rFonts w:ascii="Times New Roman CYR" w:hAnsi="Times New Roman CYR" w:cs="Times New Roman CYR"/>
          <w:sz w:val="28"/>
          <w:szCs w:val="28"/>
        </w:rPr>
        <w:t>взносов на капитальный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 осуществляется в сроки, установленные для внесения платы за жилое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мещение и коммунальные услуги, и в порядке в зависимости от способа 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мирования фонда капитального ремонта: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в случае формирования фонда капитального ремонта на счете реги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нального оператора - на основании платежных документов, представленных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гиональным оператором;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в случае формирования фонда капитального ремонта на специальном счете - на основании платежных документов владельца счёта (ТСЖ, жилищный или иной потребительский кооператив, региональный оператор).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Схема 2</w:t>
      </w:r>
    </w:p>
    <w:p w:rsidR="000221FB" w:rsidRDefault="000221FB">
      <w:pPr>
        <w:ind w:firstLine="567"/>
        <w:jc w:val="both"/>
        <w:rPr>
          <w:sz w:val="20"/>
          <w:szCs w:val="20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56" style="position:absolute;left:0;text-align:left;margin-left:100.35pt;margin-top:1.4pt;width:274.35pt;height:42pt;z-index:251620864" fillcolor="#e1ffff" strokecolor="green" strokeweight="5pt">
            <v:fill color2="#5e7676" rotate="t"/>
            <v:stroke linestyle="thickThin"/>
            <v:textbox style="mso-next-textbox:#_x0000_s1056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Порядок оплаты за жилое помещение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ст.ст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155 и </w:t>
                  </w:r>
                  <w:r>
                    <w:rPr>
                      <w:rStyle w:val="a9"/>
                      <w:b/>
                      <w:sz w:val="28"/>
                      <w:szCs w:val="28"/>
                    </w:rPr>
                    <w:t>171 ЖК РФ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60" style="position:absolute;left:0;text-align:left;z-index:251624960" from="394.35pt,11.6pt" to="394.35pt,41.2pt" strokeweight="3pt">
            <v:stroke endarrow="block"/>
          </v:line>
        </w:pict>
      </w:r>
      <w:r>
        <w:rPr>
          <w:noProof/>
        </w:rPr>
        <w:pict>
          <v:line id="_x0000_s1058" style="position:absolute;left:0;text-align:left;z-index:251622912" from="82.35pt,11.6pt" to="82.35pt,41.2pt" strokeweight="3pt">
            <v:stroke endarrow="block"/>
          </v:line>
        </w:pict>
      </w:r>
      <w:r>
        <w:rPr>
          <w:noProof/>
        </w:rPr>
        <w:pict>
          <v:line id="_x0000_s1057" style="position:absolute;left:0;text-align:left;flip:x;z-index:251621888" from="82.35pt,11.6pt" to="100.35pt,11.6pt" strokeweight="3pt"/>
        </w:pict>
      </w:r>
      <w:r>
        <w:rPr>
          <w:noProof/>
        </w:rPr>
        <w:pict>
          <v:line id="_x0000_s1059" style="position:absolute;left:0;text-align:left;z-index:251623936" from="376.5pt,11.6pt" to="394.5pt,11.6pt" strokeweight="3pt"/>
        </w:pict>
      </w:r>
    </w:p>
    <w:p w:rsidR="000221FB" w:rsidRDefault="000221FB">
      <w:pPr>
        <w:rPr>
          <w:rStyle w:val="a5"/>
          <w:b w:val="0"/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oval id="_x0000_s1061" style="position:absolute;left:0;text-align:left;margin-left:10.35pt;margin-top:6.8pt;width:222pt;height:85.9pt;z-index:251625984" fillcolor="#cff" strokecolor="#b80000" strokeweight="4.5pt">
            <v:fill opacity="57016f"/>
            <v:stroke linestyle="thinThick"/>
            <v:textbox style="mso-next-textbox:#_x0000_s1061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содержание и ремонт жилого пом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>щения (ст.</w:t>
                  </w:r>
                  <w:r>
                    <w:rPr>
                      <w:rStyle w:val="a9"/>
                      <w:b/>
                      <w:sz w:val="28"/>
                      <w:szCs w:val="28"/>
                    </w:rPr>
                    <w:t>155 ЖК РФ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0221FB" w:rsidRDefault="000221FB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62" style="position:absolute;left:0;text-align:left;margin-left:256.35pt;margin-top:7.55pt;width:3in;height:81.35pt;z-index:251627008" fillcolor="#fc9" strokecolor="#036" strokeweight="4.5pt">
            <v:fill opacity="42598f"/>
            <v:stroke linestyle="thinThick"/>
            <v:textbox style="mso-next-textbox:#_x0000_s1062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Взносы на капитал</w:t>
                  </w:r>
                  <w:r>
                    <w:rPr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sz w:val="28"/>
                      <w:szCs w:val="28"/>
                    </w:rPr>
                    <w:t>ный ремонт (ст.</w:t>
                  </w:r>
                  <w:r>
                    <w:rPr>
                      <w:rStyle w:val="a9"/>
                      <w:b/>
                      <w:sz w:val="28"/>
                      <w:szCs w:val="28"/>
                    </w:rPr>
                    <w:t>171 ЖК РФ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oval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50" style="position:absolute;left:0;text-align:left;z-index:251614720" from="262.35pt,10.6pt" to="262.35pt,268.6pt" strokecolor="maroon" strokeweight="4.5pt">
            <v:stroke linestyle="thickThin"/>
          </v:line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49" style="position:absolute;left:0;text-align:left;z-index:251613696" from="214.35pt,10.3pt" to="214.35pt,304.3pt" strokecolor="navy" strokeweight="4.5pt">
            <v:stroke linestyle="thinThi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4" style="position:absolute;left:0;text-align:left;margin-left:4.35pt;margin-top:2.1pt;width:186pt;height:111.8pt;z-index:251608576" strokecolor="navy" strokeweight="4.5pt">
            <v:stroke linestyle="thickThin"/>
            <v:textbox style="mso-next-textbox:#_x0000_s1044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Созданному в многоква</w:t>
                  </w:r>
                  <w:r>
                    <w:rPr>
                      <w:b/>
                      <w:sz w:val="28"/>
                      <w:szCs w:val="28"/>
                    </w:rPr>
                    <w:t>р</w:t>
                  </w:r>
                  <w:r>
                    <w:rPr>
                      <w:b/>
                      <w:sz w:val="28"/>
                      <w:szCs w:val="28"/>
                    </w:rPr>
                    <w:t>тирном доме ТСЖ, жили</w:t>
                  </w:r>
                  <w:r>
                    <w:rPr>
                      <w:b/>
                      <w:sz w:val="28"/>
                      <w:szCs w:val="28"/>
                    </w:rPr>
                    <w:t>щ</w:t>
                  </w:r>
                  <w:r>
                    <w:rPr>
                      <w:b/>
                      <w:sz w:val="28"/>
                      <w:szCs w:val="28"/>
                    </w:rPr>
                    <w:t>ному или иному специал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зированному потребител</w:t>
                  </w:r>
                  <w:r>
                    <w:rPr>
                      <w:b/>
                      <w:sz w:val="28"/>
                      <w:szCs w:val="28"/>
                    </w:rPr>
                    <w:t>ь</w:t>
                  </w:r>
                  <w:r>
                    <w:rPr>
                      <w:b/>
                      <w:sz w:val="28"/>
                      <w:szCs w:val="28"/>
                    </w:rPr>
                    <w:t>скому кооперативу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(ч. 5 ст. 155 ЖК РФ)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286.35pt;margin-top:4.3pt;width:204pt;height:135.8pt;z-index:251611648" strokecolor="maroon" strokeweight="4.5pt">
            <v:stroke linestyle="thickThin"/>
            <v:textbox style="mso-next-textbox:#_x0000_s1047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счёт регионального опер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>тора на основании предъя</w:t>
                  </w:r>
                  <w:r>
                    <w:rPr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sz w:val="28"/>
                      <w:szCs w:val="28"/>
                    </w:rPr>
                    <w:t>ленных им платёжных док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>
                    <w:rPr>
                      <w:b/>
                      <w:sz w:val="28"/>
                      <w:szCs w:val="28"/>
                    </w:rPr>
                    <w:t>ментов 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при формировании фонда капитального ремонта на счёте регионального опер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тора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55" style="position:absolute;left:0;text-align:left;flip:x;z-index:251619840" from="190.35pt,13.8pt" to="214.35pt,13.8pt" strokecolor="navy" strokeweight="3pt">
            <v:stroke endarrow="block"/>
          </v:line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52" style="position:absolute;left:0;text-align:left;z-index:251616768" from="262.35pt,12.2pt" to="286.35pt,12.2pt" strokecolor="maroon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5" style="position:absolute;left:0;text-align:left;margin-left:4.35pt;margin-top:9.45pt;width:186pt;height:81.8pt;z-index:251609600" strokecolor="navy" strokeweight="4.5pt">
            <v:stroke linestyle="thickThin"/>
            <v:textbox style="mso-next-textbox:#_x0000_s1045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Осуществляющей управл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>ние многоквартирным д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мом управляющей орган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зации (ч. 7 ст. 155 ЖК РФ)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6" style="position:absolute;left:0;text-align:left;margin-left:286.35pt;margin-top:9.7pt;width:204pt;height:153.55pt;z-index:251610624" strokecolor="maroon" strokeweight="4.5pt">
            <v:stroke linestyle="thickThin"/>
            <v:textbox style="mso-next-textbox:#_x0000_s1046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На специальный счёт, откр</w:t>
                  </w:r>
                  <w:r>
                    <w:rPr>
                      <w:b/>
                      <w:sz w:val="28"/>
                      <w:szCs w:val="28"/>
                    </w:rPr>
                    <w:t>ы</w:t>
                  </w:r>
                  <w:r>
                    <w:rPr>
                      <w:b/>
                      <w:sz w:val="28"/>
                      <w:szCs w:val="28"/>
                    </w:rPr>
                    <w:t>тый на имя ТСЖ, жилищного или иного потребительского кооператива или на имя рег</w:t>
                  </w:r>
                  <w:r>
                    <w:rPr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sz w:val="28"/>
                      <w:szCs w:val="28"/>
                    </w:rPr>
                    <w:t>онального оператора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(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при формировании фонда кап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тального ремонта на спец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альном счёте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54" style="position:absolute;left:0;text-align:left;flip:x;z-index:251618816" from="190.35pt,3.15pt" to="214.35pt,3.15pt" strokecolor="navy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48" style="position:absolute;left:0;text-align:left;margin-left:4.35pt;margin-top:8.85pt;width:186pt;height:129.8pt;z-index:251612672" strokecolor="navy" strokeweight="4.5pt">
            <v:stroke linestyle="thickThin"/>
            <v:textbox style="mso-next-textbox:#_x0000_s1048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Лицам, оказывающими услуги и выполняющими работы по договорам при непосредственном упра</w:t>
                  </w:r>
                  <w:r>
                    <w:rPr>
                      <w:b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sz w:val="28"/>
                      <w:szCs w:val="28"/>
                    </w:rPr>
                    <w:t>лении МКД собственник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>ми помещений (части 8 и 10 статьи 155 ЖК РФ)</w:t>
                  </w:r>
                </w:p>
              </w:txbxContent>
            </v:textbox>
          </v:rect>
        </w:pict>
      </w:r>
      <w:r>
        <w:rPr>
          <w:noProof/>
        </w:rPr>
        <w:pict>
          <v:line id="_x0000_s1051" style="position:absolute;left:0;text-align:left;z-index:251615744" from="262.35pt,11.35pt" to="286.35pt,11.35pt" strokecolor="maroon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53" style="position:absolute;left:0;text-align:left;flip:x;z-index:251617792" from="190.35pt,14.55pt" to="214.35pt,14.55pt" strokecolor="navy" strokeweight="3pt">
            <v:stroke endarrow="block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ч. 14.1 ст. 155 </w:t>
      </w:r>
      <w:r>
        <w:rPr>
          <w:rFonts w:ascii="Times New Roman CYR" w:hAnsi="Times New Roman CYR" w:cs="Times New Roman CYR"/>
          <w:sz w:val="28"/>
          <w:szCs w:val="28"/>
        </w:rPr>
        <w:t xml:space="preserve">ЖК РФ за неуплату или несвоевременную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уплату взноса собственники уплачивают в фонд проценты исходя из 1/300 ставки рефинансирования ЦБ РФ, действующей на момент внесения платы, за каждый день просрочки. Уплата указанных процентов осуществляется в поря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ке, установленном для уплаты взносов на капитальный ремонт.</w:t>
      </w:r>
    </w:p>
    <w:p w:rsidR="000221FB" w:rsidRDefault="00C244A5">
      <w:pPr>
        <w:widowControl w:val="0"/>
        <w:ind w:left="567" w:right="276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u w:val="single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63" type="#_x0000_t125" style="position:absolute;left:0;text-align:left;margin-left:12pt;margin-top:12.9pt;width:12pt;height:74.2pt;z-index:251628032" fillcolor="lime" strokecolor="purple" strokeweight="1.5pt"/>
        </w:pict>
      </w:r>
      <w:r w:rsidR="000221F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ВАЖНО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: </w:t>
      </w:r>
      <w:proofErr w:type="gramStart"/>
      <w:r w:rsidR="000221FB">
        <w:rPr>
          <w:rFonts w:ascii="Times New Roman CYR" w:hAnsi="Times New Roman CYR" w:cs="Times New Roman CYR"/>
          <w:sz w:val="28"/>
          <w:szCs w:val="28"/>
        </w:rPr>
        <w:t>Поскольку взносы на капитальный ремонт не входят в состава платы за содержание и ремонт жилого помещения и уплачив</w:t>
      </w:r>
      <w:r w:rsidR="000221FB">
        <w:rPr>
          <w:rFonts w:ascii="Times New Roman CYR" w:hAnsi="Times New Roman CYR" w:cs="Times New Roman CYR"/>
          <w:sz w:val="28"/>
          <w:szCs w:val="28"/>
        </w:rPr>
        <w:t>а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ются </w:t>
      </w:r>
      <w:r w:rsidR="000221FB">
        <w:rPr>
          <w:rFonts w:ascii="Times New Roman CYR" w:hAnsi="Times New Roman CYR" w:cs="Times New Roman CYR"/>
          <w:sz w:val="28"/>
          <w:szCs w:val="28"/>
          <w:u w:val="single"/>
        </w:rPr>
        <w:t>ТОЛЬКО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 по платёжным документам регионального оператора или владельца специального счёта для формирования фонда капитального ремонта, значит, </w:t>
      </w:r>
      <w:r w:rsidR="000221FB">
        <w:rPr>
          <w:rFonts w:ascii="Times New Roman CYR" w:hAnsi="Times New Roman CYR" w:cs="Times New Roman CYR"/>
          <w:b/>
          <w:bCs/>
          <w:sz w:val="28"/>
          <w:szCs w:val="28"/>
        </w:rPr>
        <w:t>указание в платёжном документе на оплату за с</w:t>
      </w:r>
      <w:r w:rsidR="000221FB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0221FB">
        <w:rPr>
          <w:rFonts w:ascii="Times New Roman CYR" w:hAnsi="Times New Roman CYR" w:cs="Times New Roman CYR"/>
          <w:b/>
          <w:bCs/>
          <w:sz w:val="28"/>
          <w:szCs w:val="28"/>
        </w:rPr>
        <w:t>держание и ремонт жилого помещения и за коммунальные услуги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 строки на оплату указанных взносов является грубейшим нарушением требований ст</w:t>
      </w:r>
      <w:proofErr w:type="gramEnd"/>
      <w:r w:rsidR="000221FB">
        <w:rPr>
          <w:rFonts w:ascii="Times New Roman CYR" w:hAnsi="Times New Roman CYR" w:cs="Times New Roman CYR"/>
          <w:sz w:val="28"/>
          <w:szCs w:val="28"/>
        </w:rPr>
        <w:t>. 171 ЖК РФ!!!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7" w:name="_Toc379965531"/>
      <w:r>
        <w:rPr>
          <w:rFonts w:ascii="Times New Roman CYR" w:hAnsi="Times New Roman CYR" w:cs="Times New Roman CYR"/>
          <w:b/>
          <w:bCs/>
          <w:sz w:val="28"/>
          <w:szCs w:val="28"/>
        </w:rPr>
        <w:t>3. Взносы собственников помещений в МКД на капитальный ремонт</w:t>
      </w:r>
      <w:bookmarkEnd w:id="7"/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8" w:name="_Toc379965532"/>
      <w:r>
        <w:rPr>
          <w:rFonts w:ascii="Times New Roman CYR" w:hAnsi="Times New Roman CYR" w:cs="Times New Roman CYR"/>
          <w:b/>
          <w:bCs/>
          <w:sz w:val="28"/>
          <w:szCs w:val="28"/>
        </w:rPr>
        <w:t>3.1. Возникновение обязанности по уплате взносов</w:t>
      </w:r>
      <w:bookmarkEnd w:id="8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п.5) ч.2 ст. 153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обязанность по внесению платы за жилое помещение и коммунальные услуги возникает у собственника жилого помещения с момента возникновения права собственности на жилое помещ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ние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с учётом правила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установленного частью 3 статьи 169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в кот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рой определяется момент возникновения обязанности у собственника помещ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 в многоквартирном доме по уплате взносов 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капитальный ремонт.</w:t>
      </w: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67"/>
        <w:gridCol w:w="5180"/>
      </w:tblGrid>
      <w:tr w:rsidR="000221FB">
        <w:trPr>
          <w:jc w:val="center"/>
        </w:trPr>
        <w:tc>
          <w:tcPr>
            <w:tcW w:w="9447" w:type="dxa"/>
            <w:gridSpan w:val="2"/>
            <w:shd w:val="clear" w:color="auto" w:fill="D5FFFF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Момент возникновения обязанности по уплате взносов:</w:t>
            </w:r>
          </w:p>
        </w:tc>
      </w:tr>
      <w:tr w:rsidR="000221FB">
        <w:trPr>
          <w:jc w:val="center"/>
        </w:trPr>
        <w:tc>
          <w:tcPr>
            <w:tcW w:w="4267" w:type="dxa"/>
          </w:tcPr>
          <w:p w:rsidR="000221FB" w:rsidRDefault="000221FB">
            <w:pPr>
              <w:widowControl w:val="0"/>
              <w:ind w:firstLine="29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Обязанность по уплате взносов на капитальный ремонт возникает у собственников помещений в многоквартирном доме по ист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чении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восьми календарных м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сяцев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если более ранний срок не установлен законом субъекта Российской Федерации, начиная с месяца, следующего за месяцем, в котором была официально опу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ликована утвержденная реги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нальная программа капитального ремонта, в которую включен этот многоквартирный дом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ч. 3 ст. 169 ЖК РФ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  <w:proofErr w:type="gramEnd"/>
          </w:p>
        </w:tc>
        <w:tc>
          <w:tcPr>
            <w:tcW w:w="5180" w:type="dxa"/>
          </w:tcPr>
          <w:p w:rsidR="000221FB" w:rsidRDefault="000221FB">
            <w:pPr>
              <w:widowControl w:val="0"/>
              <w:ind w:firstLine="232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Обязанность по уплате взносов на капитальный ремонт общего имущ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ства в многоквартирном доме возн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кает у собственников помеще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 xml:space="preserve">ний в многоквартирном доме по истечении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  <w:u w:val="single"/>
              </w:rPr>
              <w:t>трех календарных месяцев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, начиная с месяца, следующего за месяцем, в котором была официально опублик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вана утвержденная региональная пр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грамма капитального ремон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та общего имущества в многоквартирных домах на территории Иркутской области, в кото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рую включен этот многокварти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ный дом 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ч. 4 ст. 2 Закона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Иркутской области № 167-ОЗ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)</w:t>
            </w:r>
            <w:proofErr w:type="gramEnd"/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Таким образом, утверждение региональной программы капитального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монта является своеобразной отправной точкой для определения даты возни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новения обязанности по уплате взносов на капитальный ремонт у собственн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ков помещений в многоквартирном доме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3 ст. 169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 5 ч. 2 ст. 153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ст. 2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Закона Иркутской области № 167-ОЗ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уплаты взносов на капитальный ремонт освобождены собственники помещений в многоквартирных домах, которые признаны в установленном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рядке аварийными, а также собственники, чьи помещения и земельный участок под многоквартирным домом изымаются для государственных или муниц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пальных нужд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2 ст. 169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При этом в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ч.3 ст. 158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закреплено положение о том, что при пер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ходе права собственности на помещение в многоквартирном доме к новому собственнику переходит обязательство предыдущего собственника по оплате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расходов на капитальный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 многоквартирного дома,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том числе</w:t>
      </w:r>
      <w:r>
        <w:rPr>
          <w:rFonts w:ascii="Times New Roman CYR" w:hAnsi="Times New Roman CYR" w:cs="Times New Roman CYR"/>
          <w:sz w:val="28"/>
          <w:szCs w:val="28"/>
        </w:rPr>
        <w:t xml:space="preserve"> не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полненная предыдущим собственником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обязанность по уплате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взносов на к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питальный ремонт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End"/>
    </w:p>
    <w:p w:rsidR="000221FB" w:rsidRDefault="000221FB">
      <w:pPr>
        <w:widowControl w:val="0"/>
        <w:ind w:left="426" w:firstLine="600"/>
        <w:jc w:val="both"/>
        <w:rPr>
          <w:rFonts w:ascii="Times New Roman CYR" w:hAnsi="Times New Roman CYR" w:cs="Times New Roman CYR"/>
          <w:spacing w:val="10"/>
          <w:sz w:val="18"/>
          <w:szCs w:val="18"/>
        </w:rPr>
      </w:pPr>
    </w:p>
    <w:p w:rsidR="000221FB" w:rsidRDefault="000221F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Схема 3</w:t>
      </w:r>
    </w:p>
    <w:p w:rsidR="000221FB" w:rsidRDefault="00C244A5">
      <w:pPr>
        <w:ind w:firstLine="567"/>
        <w:jc w:val="right"/>
        <w:rPr>
          <w:b/>
          <w:sz w:val="18"/>
          <w:szCs w:val="18"/>
        </w:rPr>
      </w:pPr>
      <w:r>
        <w:rPr>
          <w:noProof/>
        </w:rPr>
        <w:pict>
          <v:rect id="_x0000_s1064" style="position:absolute;left:0;text-align:left;margin-left:82.35pt;margin-top:15.3pt;width:306pt;height:42pt;z-index:251629056" fillcolor="#e1ffff" strokecolor="green" strokeweight="5pt">
            <v:fill color2="#5e7676" rotate="t"/>
            <v:stroke linestyle="thickThin"/>
            <v:textbox style="mso-next-textbox:#_x0000_s1064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Обязанность по оплате за жилое помещение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(п.5 ч.2 ст. 153 ЖК РФ)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66" style="position:absolute;left:0;text-align:left;z-index:251631104" from="64.35pt,7.1pt" to="64.35pt,36.7pt" strokeweight="3pt">
            <v:stroke endarrow="block"/>
          </v:line>
        </w:pict>
      </w:r>
      <w:r>
        <w:rPr>
          <w:noProof/>
        </w:rPr>
        <w:pict>
          <v:line id="_x0000_s1065" style="position:absolute;left:0;text-align:left;flip:x;z-index:251630080" from="64.35pt,7.1pt" to="82.35pt,7.1pt" strokeweight="3pt"/>
        </w:pict>
      </w:r>
      <w:r>
        <w:rPr>
          <w:noProof/>
        </w:rPr>
        <w:pict>
          <v:line id="_x0000_s1068" style="position:absolute;left:0;text-align:left;z-index:251633152" from="406.35pt,7.1pt" to="406.35pt,36.7pt" strokeweight="3pt">
            <v:stroke endarrow="block"/>
          </v:line>
        </w:pict>
      </w:r>
      <w:r>
        <w:rPr>
          <w:noProof/>
        </w:rPr>
        <w:pict>
          <v:line id="_x0000_s1067" style="position:absolute;left:0;text-align:left;z-index:251632128" from="388.35pt,7.1pt" to="406.35pt,7.1pt" strokeweight="3pt"/>
        </w:pict>
      </w:r>
    </w:p>
    <w:p w:rsidR="000221FB" w:rsidRDefault="000221FB">
      <w:pPr>
        <w:rPr>
          <w:rStyle w:val="a5"/>
          <w:b w:val="0"/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oval id="_x0000_s1069" style="position:absolute;left:0;text-align:left;margin-left:4.35pt;margin-top:4pt;width:3in;height:78pt;z-index:251634176" fillcolor="#cff" strokecolor="#b80000" strokeweight="4.5pt">
            <v:fill opacity="57016f"/>
            <v:stroke linestyle="thinThick"/>
            <v:textbox style="mso-next-textbox:#_x0000_s1069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Плата за содержание и ремонт жилого пом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>щения:</w:t>
                  </w:r>
                </w:p>
                <w:p w:rsidR="000221FB" w:rsidRDefault="000221FB">
                  <w:pPr>
                    <w:jc w:val="center"/>
                  </w:pPr>
                </w:p>
              </w:txbxContent>
            </v:textbox>
          </v:oval>
        </w:pict>
      </w:r>
      <w:r>
        <w:rPr>
          <w:noProof/>
        </w:rPr>
        <w:pict>
          <v:oval id="_x0000_s1070" style="position:absolute;left:0;text-align:left;margin-left:244.35pt;margin-top:4.9pt;width:234pt;height:60pt;z-index:251635200" fillcolor="#fc9" strokecolor="#036" strokeweight="4.5pt">
            <v:fill opacity="42598f"/>
            <v:stroke linestyle="thinThick"/>
            <v:textbox style="mso-next-textbox:#_x0000_s1070" inset="1mm,.3mm,1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Взносы на капитальный ремонт:</w:t>
                  </w:r>
                </w:p>
              </w:txbxContent>
            </v:textbox>
          </v:oval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shape id="_x0000_s1071" type="#_x0000_t67" style="position:absolute;left:0;text-align:left;margin-left:352.35pt;margin-top:2.4pt;width:24pt;height:17.15pt;z-index:251636224" adj="12555" fillcolor="lime" strokecolor="navy" strokeweight="3pt">
            <v:textbox style="layout-flow:vertical-ideographic"/>
          </v:shape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73" style="position:absolute;left:0;text-align:left;margin-left:196.35pt;margin-top:3.45pt;width:282pt;height:292.1pt;z-index:251638272" strokecolor="navy" strokeweight="4.5pt">
            <v:stroke linestyle="thickThin"/>
            <v:textbox style="mso-next-textbox:#_x0000_s1073" inset=".5mm,.3mm,.5mm,.3mm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Обязанность по уплате взносов на капитал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ный ремонт возникает у собственников п</w:t>
                  </w:r>
                  <w:r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мещений в МКД по истечении </w:t>
                  </w:r>
                  <w:r>
                    <w:rPr>
                      <w:b/>
                      <w:sz w:val="28"/>
                      <w:szCs w:val="28"/>
                    </w:rPr>
                    <w:t>восьми 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>лендарных месяцев</w:t>
                  </w:r>
                  <w:r>
                    <w:rPr>
                      <w:sz w:val="28"/>
                      <w:szCs w:val="28"/>
                    </w:rPr>
                    <w:t>, если более ранний срок не установлен законом субъекта РФ, начиная с месяца, следующего за месяцем, в котором была официально опубликована утвержде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ная региональная программа капитального ремонта, в которую включен этот МКД </w:t>
                  </w:r>
                </w:p>
                <w:p w:rsidR="000221FB" w:rsidRDefault="000221FB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(</w:t>
                  </w:r>
                  <w:r>
                    <w:rPr>
                      <w:b/>
                      <w:sz w:val="28"/>
                      <w:szCs w:val="28"/>
                    </w:rPr>
                    <w:t>ч. 3 ст. 169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ЖК РФ</w:t>
                  </w:r>
                  <w:r>
                    <w:rPr>
                      <w:b/>
                      <w:szCs w:val="28"/>
                    </w:rPr>
                    <w:t>)</w:t>
                  </w:r>
                </w:p>
                <w:p w:rsidR="000221FB" w:rsidRDefault="000221FB">
                  <w:pPr>
                    <w:jc w:val="center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уплаты взносов на капитальный ремонт освобождены собственники помещений в МКД, которые признаны аварийными, а та</w:t>
                  </w:r>
                  <w:r>
                    <w:rPr>
                      <w:sz w:val="28"/>
                      <w:szCs w:val="28"/>
                    </w:rPr>
                    <w:t>к</w:t>
                  </w:r>
                  <w:r>
                    <w:rPr>
                      <w:sz w:val="28"/>
                      <w:szCs w:val="28"/>
                    </w:rPr>
                    <w:t>же собственники, чьи помещения и земел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ный участок под МКД изымаются для гос</w:t>
                  </w:r>
                  <w:r>
                    <w:rPr>
                      <w:sz w:val="28"/>
                      <w:szCs w:val="28"/>
                    </w:rPr>
                    <w:t>у</w:t>
                  </w:r>
                  <w:r>
                    <w:rPr>
                      <w:sz w:val="28"/>
                      <w:szCs w:val="28"/>
                    </w:rPr>
                    <w:t>дарственных или муниципальных нужд (</w:t>
                  </w:r>
                  <w:r>
                    <w:rPr>
                      <w:b/>
                      <w:sz w:val="28"/>
                      <w:szCs w:val="28"/>
                    </w:rPr>
                    <w:t>ч. 2 ст. 169 ЖК РФ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4" type="#_x0000_t67" style="position:absolute;left:0;text-align:left;margin-left:94.35pt;margin-top:2.25pt;width:24pt;height:25.2pt;z-index:251639296" adj="12555" fillcolor="lime" strokecolor="maroon" strokeweight="3pt">
            <v:textbox style="layout-flow:vertical-ideographic"/>
          </v:shape>
        </w:pict>
      </w: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72" style="position:absolute;left:0;text-align:left;margin-left:4.35pt;margin-top:11.35pt;width:168pt;height:181.05pt;z-index:251637248" strokecolor="navy" strokeweight="4.5pt">
            <v:stroke linestyle="thickThin"/>
            <v:textbox style="mso-next-textbox:#_x0000_s1072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Обязанность по внесению платы за жилое помещ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возникает у собстве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>ника жилого помещения с момента возникновения права собственности на жилое помещение  с уч</w:t>
                  </w:r>
                  <w:r>
                    <w:rPr>
                      <w:sz w:val="28"/>
                      <w:szCs w:val="28"/>
                    </w:rPr>
                    <w:t>ё</w:t>
                  </w:r>
                  <w:r>
                    <w:rPr>
                      <w:sz w:val="28"/>
                      <w:szCs w:val="28"/>
                    </w:rPr>
                    <w:t>том правила, установле</w:t>
                  </w:r>
                  <w:r>
                    <w:rPr>
                      <w:sz w:val="28"/>
                      <w:szCs w:val="28"/>
                    </w:rPr>
                    <w:t>н</w:t>
                  </w:r>
                  <w:r>
                    <w:rPr>
                      <w:sz w:val="28"/>
                      <w:szCs w:val="28"/>
                    </w:rPr>
                    <w:t xml:space="preserve">ного </w:t>
                  </w:r>
                  <w:r>
                    <w:rPr>
                      <w:b/>
                      <w:sz w:val="28"/>
                      <w:szCs w:val="28"/>
                    </w:rPr>
                    <w:t>частью 3 статьи 169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>ЖК РФ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600"/>
        <w:jc w:val="both"/>
        <w:rPr>
          <w:sz w:val="28"/>
          <w:szCs w:val="28"/>
        </w:rPr>
      </w:pPr>
    </w:p>
    <w:p w:rsidR="000221FB" w:rsidRDefault="000221FB">
      <w:pPr>
        <w:ind w:firstLine="600"/>
        <w:jc w:val="both"/>
        <w:rPr>
          <w:sz w:val="28"/>
          <w:szCs w:val="28"/>
        </w:rPr>
      </w:pPr>
    </w:p>
    <w:p w:rsidR="000221FB" w:rsidRDefault="00C244A5">
      <w:pPr>
        <w:ind w:firstLine="600"/>
        <w:jc w:val="both"/>
        <w:rPr>
          <w:sz w:val="28"/>
          <w:szCs w:val="28"/>
        </w:rPr>
      </w:pPr>
      <w:r>
        <w:rPr>
          <w:noProof/>
        </w:rPr>
        <w:pict>
          <v:line id="_x0000_s1076" style="position:absolute;left:0;text-align:left;z-index:251641344" from="76.35pt,14.25pt" to="76.35pt,132.35pt" strokecolor="maroon" strokeweight="6pt">
            <v:stroke endarrow="block" linestyle="thickBetweenThin"/>
          </v:line>
        </w:pict>
      </w:r>
    </w:p>
    <w:p w:rsidR="000221FB" w:rsidRDefault="000221FB">
      <w:pPr>
        <w:ind w:firstLine="600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077" style="position:absolute;left:0;text-align:left;z-index:251642368" from="334.35pt,5.75pt" to="334.35pt,35.75pt" strokecolor="#036" strokeweight="6pt">
            <v:stroke endarrow="block" linestyle="thickBetweenThin"/>
          </v:line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C244A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rect id="_x0000_s1075" style="position:absolute;left:0;text-align:left;margin-left:-1.65pt;margin-top:3.55pt;width:480pt;height:94.1pt;z-index:251640320" strokecolor="navy" strokeweight="4.5pt">
            <v:stroke linestyle="thickThin"/>
            <v:textbox style="mso-next-textbox:#_x0000_s1075" inset=".5mm,.3mm,.5mm,.3mm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</w:t>
                  </w:r>
                  <w:r>
                    <w:rPr>
                      <w:sz w:val="28"/>
                      <w:szCs w:val="28"/>
                      <w:u w:val="single"/>
                    </w:rPr>
                    <w:t>расходов на капитальный ремонт</w:t>
                  </w:r>
                  <w:r>
                    <w:rPr>
                      <w:sz w:val="28"/>
                      <w:szCs w:val="28"/>
                    </w:rPr>
                    <w:t xml:space="preserve"> многоквартирного дома,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в том числе</w:t>
                  </w:r>
                  <w:r>
                    <w:rPr>
                      <w:sz w:val="28"/>
                      <w:szCs w:val="28"/>
                    </w:rPr>
                    <w:t xml:space="preserve"> не исполненная предыдущим собственником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обязанность по уплате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>взносов на капитальный ремонт</w:t>
                  </w:r>
                  <w:r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b/>
                      <w:sz w:val="28"/>
                      <w:szCs w:val="28"/>
                    </w:rPr>
                    <w:t>ч.3 ст. 158</w:t>
                  </w:r>
                  <w:r>
                    <w:rPr>
                      <w:sz w:val="28"/>
                      <w:szCs w:val="28"/>
                    </w:rPr>
                    <w:t xml:space="preserve"> ЖК РФ)</w:t>
                  </w:r>
                </w:p>
              </w:txbxContent>
            </v:textbox>
          </v:rect>
        </w:pict>
      </w: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ind w:firstLine="567"/>
        <w:jc w:val="both"/>
        <w:rPr>
          <w:sz w:val="28"/>
          <w:szCs w:val="28"/>
        </w:rPr>
      </w:pPr>
    </w:p>
    <w:p w:rsidR="000221FB" w:rsidRDefault="000221FB">
      <w:pPr>
        <w:widowControl w:val="0"/>
        <w:ind w:left="426" w:firstLine="600"/>
        <w:jc w:val="both"/>
        <w:rPr>
          <w:rFonts w:ascii="Times New Roman CYR" w:hAnsi="Times New Roman CYR" w:cs="Times New Roman CYR"/>
          <w:b/>
          <w:bCs/>
          <w:spacing w:val="10"/>
          <w:sz w:val="28"/>
          <w:szCs w:val="28"/>
          <w:u w:val="single"/>
        </w:rPr>
      </w:pPr>
    </w:p>
    <w:p w:rsidR="000221FB" w:rsidRDefault="000221FB">
      <w:pPr>
        <w:widowControl w:val="0"/>
        <w:ind w:left="426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pacing w:val="10"/>
          <w:sz w:val="28"/>
          <w:szCs w:val="28"/>
          <w:u w:val="single"/>
        </w:rPr>
        <w:lastRenderedPageBreak/>
        <w:t>ВЫВОДЫ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: В соответствии с вышеуказанными нормами закона </w:t>
      </w:r>
      <w:r>
        <w:rPr>
          <w:rFonts w:ascii="Times New Roman CYR" w:hAnsi="Times New Roman CYR" w:cs="Times New Roman CYR"/>
          <w:sz w:val="28"/>
          <w:szCs w:val="28"/>
        </w:rPr>
        <w:t>уплачивать ежемесячные взносы на капитальный ремонт обязаны:</w:t>
      </w:r>
    </w:p>
    <w:p w:rsidR="000221FB" w:rsidRDefault="000221FB">
      <w:pPr>
        <w:widowControl w:val="0"/>
        <w:ind w:left="426"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только</w:t>
      </w:r>
      <w:r>
        <w:rPr>
          <w:rFonts w:ascii="Times New Roman CYR" w:hAnsi="Times New Roman CYR" w:cs="Times New Roman CYR"/>
          <w:sz w:val="28"/>
          <w:szCs w:val="28"/>
        </w:rPr>
        <w:t xml:space="preserve"> собственники помещений многоквартирных домов, которые включены в утверждённую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региональную программу капитального р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монта общего имущества, и</w:t>
      </w:r>
    </w:p>
    <w:p w:rsidR="000221FB" w:rsidRDefault="000221FB">
      <w:pPr>
        <w:widowControl w:val="0"/>
        <w:ind w:left="426"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б)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  <w:u w:val="single"/>
        </w:rPr>
        <w:t>только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по истечении установленного </w:t>
      </w:r>
      <w:r>
        <w:rPr>
          <w:rFonts w:ascii="Times New Roman CYR" w:hAnsi="Times New Roman CYR" w:cs="Times New Roman CYR"/>
          <w:sz w:val="28"/>
          <w:szCs w:val="28"/>
        </w:rPr>
        <w:t>законом субъекта Росси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 срока, но не более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  <w:u w:val="single"/>
        </w:rPr>
        <w:t>восьми календарных месяцев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, нач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ная с месяца, следующего за месяцем, в котором была официально опубликована указанная региональная программа!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Собственники помещений в многоквартирном доме вправе при наступл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нии определенных обстоятель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иостановить отчисление взносов на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тальный ремонт на некоторое время, а именно:</w:t>
      </w: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86"/>
        <w:gridCol w:w="2533"/>
        <w:gridCol w:w="2268"/>
        <w:gridCol w:w="1495"/>
      </w:tblGrid>
      <w:tr w:rsidR="000221FB">
        <w:trPr>
          <w:jc w:val="center"/>
        </w:trPr>
        <w:tc>
          <w:tcPr>
            <w:tcW w:w="31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Обстоятельства</w:t>
            </w:r>
          </w:p>
        </w:tc>
        <w:tc>
          <w:tcPr>
            <w:tcW w:w="25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Условия</w:t>
            </w:r>
          </w:p>
        </w:tc>
        <w:tc>
          <w:tcPr>
            <w:tcW w:w="22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Действия</w:t>
            </w:r>
          </w:p>
        </w:tc>
        <w:tc>
          <w:tcPr>
            <w:tcW w:w="14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Норма закона</w:t>
            </w:r>
          </w:p>
        </w:tc>
      </w:tr>
      <w:tr w:rsidR="000221FB">
        <w:trPr>
          <w:jc w:val="center"/>
        </w:trPr>
        <w:tc>
          <w:tcPr>
            <w:tcW w:w="31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 собственники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мещений в многоква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тирном доме установили размер фонда капитал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ного ремонта в отнош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нии своего дома в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мере большем, чем уст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новленный регионал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ным законом минимал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ный размер фонда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тального ремонта</w:t>
            </w:r>
          </w:p>
        </w:tc>
        <w:tc>
          <w:tcPr>
            <w:tcW w:w="25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достижении 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нимального разм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 фонда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тального ремонта </w:t>
            </w:r>
          </w:p>
        </w:tc>
        <w:tc>
          <w:tcPr>
            <w:tcW w:w="22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собственники помещений в МКД на своём общем собрании вправе принять решение о пр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остановлении обязанности по уплате взносов на капитальный ремонт 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ч. 8 ст. 170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ЖК РФ</w:t>
            </w:r>
          </w:p>
        </w:tc>
      </w:tr>
      <w:tr w:rsidR="000221FB">
        <w:trPr>
          <w:jc w:val="center"/>
        </w:trPr>
        <w:tc>
          <w:tcPr>
            <w:tcW w:w="9482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ind w:firstLine="437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 исключением собственников, которые имеют задолженность по уплате этих взносов</w:t>
            </w:r>
          </w:p>
        </w:tc>
      </w:tr>
      <w:tr w:rsidR="000221FB">
        <w:trPr>
          <w:jc w:val="center"/>
        </w:trPr>
        <w:tc>
          <w:tcPr>
            <w:tcW w:w="318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 до наступления установленного реги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нальной программой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питального ремонта срока проведения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тального ремонта в МКД были выполнены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дельные работы, пред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смотренные регионал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ной программой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тального ремонта, </w:t>
            </w:r>
          </w:p>
        </w:tc>
        <w:tc>
          <w:tcPr>
            <w:tcW w:w="2533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 оплата этих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бот была ос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ществлена без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пользования бю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жетных средств и средств регионал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ного оператора;</w:t>
            </w:r>
          </w:p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 повторное 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полнение этих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бот в срок не тр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буется,</w:t>
            </w:r>
          </w:p>
        </w:tc>
        <w:tc>
          <w:tcPr>
            <w:tcW w:w="22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в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мере стоимости этих работ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**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считываются в счет исполнения на будущий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риод обяз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тельств по упл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те взносов на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питальный 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монт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149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ч. 4 ст. 181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ЖК РФ,</w:t>
            </w:r>
          </w:p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ст. 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области № 167-ОЗ</w:t>
            </w:r>
          </w:p>
        </w:tc>
      </w:tr>
      <w:tr w:rsidR="000221FB">
        <w:trPr>
          <w:jc w:val="center"/>
        </w:trPr>
        <w:tc>
          <w:tcPr>
            <w:tcW w:w="9482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:rsidR="000221FB" w:rsidRDefault="000221FB">
            <w:pPr>
              <w:widowControl w:val="0"/>
              <w:ind w:firstLine="43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**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но не свыше размера их предельной стоимости, определенной в соо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ветствии с ч. 4 ст. 190 ЖК РФ нормативным правовым актом субъекта 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сийской Федерации. Согласно ч. 6 ст. 5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Закона Иркутской области № 167-ОЗ указанный размер предельной стоимости определяется нормати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ным правовым актом Правительства Иркутской области.</w:t>
            </w:r>
          </w:p>
          <w:p w:rsidR="000221FB" w:rsidRDefault="000221FB">
            <w:pPr>
              <w:widowControl w:val="0"/>
              <w:ind w:firstLine="437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***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Согласно ч.1 ст. 5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Закона Иркутской области № 167-ОЗ зачёт средств осуществляется путем приостановления обя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занности собстве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ников помещений в МКД по уплате взносов на капитальный ремонт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lastRenderedPageBreak/>
              <w:t>общего имущества в МКД на определенный период и (или) уменьш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ния размера взносов на капи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тальный ремонт общего имущества в МКД на опреде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ленный период, начиная с месяца, следующего за месяцем, в котором было принято соответствующее решение региональным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опер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тором области.</w:t>
            </w:r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9" w:name="_Toc379965533"/>
      <w:r>
        <w:rPr>
          <w:rFonts w:ascii="Times New Roman CYR" w:hAnsi="Times New Roman CYR" w:cs="Times New Roman CYR"/>
          <w:b/>
          <w:bCs/>
          <w:sz w:val="28"/>
          <w:szCs w:val="28"/>
        </w:rPr>
        <w:t>3.2. Минимальный размер взноса на капитальный ремонт</w:t>
      </w:r>
      <w:bookmarkEnd w:id="9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Собственники помещений в многоквартирном доме обязаны уплачивать ежемесячные взносы на капитальный ремонт в минимальном размере или в большем размере, установленном по решению общего собрания собственников помещений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1 ст. 169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8.1 ст. 156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минимальный размер взноса: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устанавливается нормативным правовым актом субъекта РФ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методическими рекомендациями</w:t>
      </w:r>
      <w:r>
        <w:rPr>
          <w:rStyle w:val="a4"/>
          <w:b/>
          <w:sz w:val="28"/>
          <w:szCs w:val="28"/>
        </w:rPr>
        <w:footnoteReference w:id="2"/>
      </w:r>
      <w:r>
        <w:rPr>
          <w:rFonts w:ascii="Times New Roman CYR" w:hAnsi="Times New Roman CYR" w:cs="Times New Roman CYR"/>
          <w:sz w:val="28"/>
          <w:szCs w:val="28"/>
        </w:rPr>
        <w:t>, утвержденными уполномоченным Правительством РФ федеральным органом исполнительной власти;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определяется исходя из занимаемой собственником общей площади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мещения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в) может быть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дифференцирован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зависимости: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от муниципального образования, в котором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расположен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МКД;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типа и этажности дома;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стоимости проведения капитального ремонта отдельных элементов строительных конструкций и инженерных систем МКД;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нормативных сроков эффективной эксплуатации элементов стро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тельных конструкций и инженерных систем до проведения очередного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(нормативных межремонтных сроков);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 перечня работ по капитальному ремонту общего имущества в МКД.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Закону Иркутской области № 167-ОЗ минимальный размер взн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са на капитальный ремонт устанавливается Правительством Иркутской области ежегодно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 позд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softHyphen/>
        <w:t>нее 1 декабря</w:t>
      </w:r>
      <w:r>
        <w:rPr>
          <w:rFonts w:ascii="Times New Roman CYR" w:hAnsi="Times New Roman CYR" w:cs="Times New Roman CYR"/>
          <w:sz w:val="28"/>
          <w:szCs w:val="28"/>
        </w:rPr>
        <w:t xml:space="preserve"> текущего года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2 ст. 2</w:t>
      </w:r>
      <w:r>
        <w:rPr>
          <w:rFonts w:ascii="Times New Roman CYR" w:hAnsi="Times New Roman CYR" w:cs="Times New Roman CYR"/>
          <w:sz w:val="28"/>
          <w:szCs w:val="28"/>
        </w:rPr>
        <w:t>) и дифференцируется в зависимости от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2</w:t>
      </w:r>
      <w:r>
        <w:rPr>
          <w:rFonts w:ascii="Times New Roman CYR" w:hAnsi="Times New Roman CYR" w:cs="Times New Roman CYR"/>
          <w:sz w:val="28"/>
          <w:szCs w:val="28"/>
        </w:rPr>
        <w:t>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климатических условий и географического расположения (в юж</w:t>
      </w:r>
      <w:r>
        <w:rPr>
          <w:rFonts w:ascii="Times New Roman CYR" w:hAnsi="Times New Roman CYR" w:cs="Times New Roman CYR"/>
          <w:sz w:val="28"/>
          <w:szCs w:val="28"/>
        </w:rPr>
        <w:softHyphen/>
        <w:t>ных районах Иркутской области либо в районах Крайнего Севера и при</w:t>
      </w:r>
      <w:r>
        <w:rPr>
          <w:rFonts w:ascii="Times New Roman CYR" w:hAnsi="Times New Roman CYR" w:cs="Times New Roman CYR"/>
          <w:sz w:val="28"/>
          <w:szCs w:val="28"/>
        </w:rPr>
        <w:softHyphen/>
        <w:t>равненных к ним местностях) муниципального образования Иркутской об</w:t>
      </w:r>
      <w:r>
        <w:rPr>
          <w:rFonts w:ascii="Times New Roman CYR" w:hAnsi="Times New Roman CYR" w:cs="Times New Roman CYR"/>
          <w:sz w:val="28"/>
          <w:szCs w:val="28"/>
        </w:rPr>
        <w:softHyphen/>
        <w:t>ласти, на террит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рии которого расположен многоквартирный дом;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типа и этажности многоквартирного дома;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стоимости проведения капитального ремонта отдельных элемен</w:t>
      </w:r>
      <w:r>
        <w:rPr>
          <w:rFonts w:ascii="Times New Roman CYR" w:hAnsi="Times New Roman CYR" w:cs="Times New Roman CYR"/>
          <w:sz w:val="28"/>
          <w:szCs w:val="28"/>
        </w:rPr>
        <w:softHyphen/>
        <w:t>тов строительных конструкций и инженерных систем многоквартирного дома (наружных ограждающих и несущих конструкций, фундамента, кры</w:t>
      </w:r>
      <w:r>
        <w:rPr>
          <w:rFonts w:ascii="Times New Roman CYR" w:hAnsi="Times New Roman CYR" w:cs="Times New Roman CYR"/>
          <w:sz w:val="28"/>
          <w:szCs w:val="28"/>
        </w:rPr>
        <w:softHyphen/>
        <w:t>ши, вну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ридомовых инженерных систем электро-,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газо-, водоснаб</w:t>
      </w:r>
      <w:r>
        <w:rPr>
          <w:rFonts w:ascii="Times New Roman CYR" w:hAnsi="Times New Roman CYR" w:cs="Times New Roman CYR"/>
          <w:sz w:val="28"/>
          <w:szCs w:val="28"/>
        </w:rPr>
        <w:softHyphen/>
        <w:t>жения, водоо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ведения, вентиляции, систем противопожарной автоматики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дымоудаления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нормативных сроков эффективной эксплуатации соответствующих эл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ментов строительных конструкций, внутридомовых инженерных си</w:t>
      </w:r>
      <w:r>
        <w:rPr>
          <w:rFonts w:ascii="Times New Roman CYR" w:hAnsi="Times New Roman CYR" w:cs="Times New Roman CYR"/>
          <w:sz w:val="28"/>
          <w:szCs w:val="28"/>
        </w:rPr>
        <w:softHyphen/>
        <w:t>стем, мех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нического, электрического, санитарно-технического и иного оборудования,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находящегося в многоквартирном доме и обслуживающего более одного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щения, до проведения очередного капитального ремонта (нормативных межр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монтных сроков);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перечня работ по капитальному ремонту общего имущества в мно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гоквартирном доме, предусмотренного статьей 4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Закона Иркутской области № 167-ОЗ</w:t>
      </w:r>
      <w:r>
        <w:rPr>
          <w:rStyle w:val="a4"/>
          <w:rFonts w:ascii="Times New Roman CYR" w:hAnsi="Times New Roman CYR"/>
          <w:b/>
          <w:spacing w:val="10"/>
          <w:sz w:val="28"/>
          <w:szCs w:val="28"/>
        </w:rPr>
        <w:footnoteReference w:id="3"/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</w:pPr>
      <w:bookmarkStart w:id="10" w:name="_Toc379965534"/>
      <w:r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4. Фонд капитального ремонта</w:t>
      </w:r>
      <w:bookmarkEnd w:id="10"/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1" w:name="_Toc379965535"/>
      <w:r>
        <w:rPr>
          <w:rFonts w:ascii="Times New Roman CYR" w:hAnsi="Times New Roman CYR" w:cs="Times New Roman CYR"/>
          <w:b/>
          <w:bCs/>
          <w:sz w:val="28"/>
          <w:szCs w:val="28"/>
        </w:rPr>
        <w:t>4.1. Понятие и источники образования фонда капитального ремонта.</w:t>
      </w:r>
      <w:bookmarkEnd w:id="11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2 ст. 158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расходы на капитальный ремонт общего имущества в многоквартирном доме финансируются за счет средств фонда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питального ремонта и иных не запрещенных законом источников.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1 ст. 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фонд капитального ремонта образ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взносов</w:t>
      </w:r>
      <w:r>
        <w:rPr>
          <w:rFonts w:ascii="Times New Roman CYR" w:hAnsi="Times New Roman CYR" w:cs="Times New Roman CYR"/>
          <w:sz w:val="28"/>
          <w:szCs w:val="28"/>
        </w:rPr>
        <w:t xml:space="preserve"> на капитальный ремонт, уплаченных собственниками помещ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процентов</w:t>
      </w:r>
      <w:r>
        <w:rPr>
          <w:rFonts w:ascii="Times New Roman CYR" w:hAnsi="Times New Roman CYR" w:cs="Times New Roman CYR"/>
          <w:sz w:val="28"/>
          <w:szCs w:val="28"/>
        </w:rPr>
        <w:t>, уплаченных собственниками помещений в многоквартирном доме в связи с ненадлежащим исполнением ими обязанности по уплате взносов на капитальный ремонт;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процентов</w:t>
      </w:r>
      <w:r>
        <w:rPr>
          <w:rFonts w:ascii="Times New Roman CYR" w:hAnsi="Times New Roman CYR" w:cs="Times New Roman CYR"/>
          <w:sz w:val="28"/>
          <w:szCs w:val="28"/>
        </w:rPr>
        <w:t>, начисленных за пользование денежными средствами, нах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дящимися на специальном счете.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 решению собственников помещений в МКД, решению членов ТСЖ на формирование фонда капитального ремонта в счёт исполнения обязанности собственников помещений в МКД по уплате взносов на капитальный ремонт могут направляться доходы от передачи в пользование объектов общего им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щества в МКД, а также средства ТСЖ, в том числе доходы от хозяйственной деятельности товарищества собственников жилья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169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Следует отметить, что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191 ЖК РФ</w:t>
      </w:r>
      <w:r>
        <w:rPr>
          <w:rFonts w:ascii="Times New Roman CYR" w:hAnsi="Times New Roman CYR" w:cs="Times New Roman CYR"/>
          <w:sz w:val="28"/>
          <w:szCs w:val="28"/>
        </w:rPr>
        <w:t xml:space="preserve"> и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9 Закона Иркутской 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ласти № 167-ОЗ</w:t>
      </w:r>
      <w:r>
        <w:rPr>
          <w:rFonts w:ascii="Times New Roman CYR" w:hAnsi="Times New Roman CYR" w:cs="Times New Roman CYR"/>
          <w:sz w:val="28"/>
          <w:szCs w:val="28"/>
        </w:rPr>
        <w:t xml:space="preserve"> предусматривается государственная поддержка на финанс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</w:t>
      </w:r>
      <w:r>
        <w:rPr>
          <w:rFonts w:ascii="Times New Roman CYR" w:hAnsi="Times New Roman CYR" w:cs="Times New Roman CYR"/>
          <w:sz w:val="28"/>
          <w:szCs w:val="28"/>
        </w:rPr>
        <w:softHyphen/>
        <w:t>ние работ по капитальному ремонту общего имущества в многоквартир</w:t>
      </w:r>
      <w:r>
        <w:rPr>
          <w:rFonts w:ascii="Times New Roman CYR" w:hAnsi="Times New Roman CYR" w:cs="Times New Roman CYR"/>
          <w:sz w:val="28"/>
          <w:szCs w:val="28"/>
        </w:rPr>
        <w:softHyphen/>
        <w:t>ных домах в виде  предо</w:t>
      </w:r>
      <w:r>
        <w:rPr>
          <w:rFonts w:ascii="Times New Roman CYR" w:hAnsi="Times New Roman CYR" w:cs="Times New Roman CYR"/>
          <w:sz w:val="28"/>
          <w:szCs w:val="28"/>
        </w:rPr>
        <w:softHyphen/>
        <w:t>ставляемой ТСЖ, жилищным, жилищно</w:t>
      </w:r>
      <w:r>
        <w:rPr>
          <w:rFonts w:ascii="Times New Roman CYR" w:hAnsi="Times New Roman CYR" w:cs="Times New Roman CYR"/>
          <w:sz w:val="28"/>
          <w:szCs w:val="28"/>
        </w:rPr>
        <w:softHyphen/>
        <w:t>-строительным или иным специализированным потребитель</w:t>
      </w:r>
      <w:r>
        <w:rPr>
          <w:rFonts w:ascii="Times New Roman CYR" w:hAnsi="Times New Roman CYR" w:cs="Times New Roman CYR"/>
          <w:sz w:val="28"/>
          <w:szCs w:val="28"/>
        </w:rPr>
        <w:softHyphen/>
        <w:t>ским кооперативам, управляющим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ганизациям, региональному опе</w:t>
      </w:r>
      <w:r>
        <w:rPr>
          <w:rFonts w:ascii="Times New Roman CYR" w:hAnsi="Times New Roman CYR" w:cs="Times New Roman CYR"/>
          <w:sz w:val="28"/>
          <w:szCs w:val="28"/>
        </w:rPr>
        <w:softHyphen/>
        <w:t>ратору финансовой поддержки в размере бю</w:t>
      </w:r>
      <w:r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>жетных ассигнований за счет средств федерального бюджета, средств бюджета субъекта Российской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Федерации, местного бюджета в порядке и на условиях, которые предусмотрены соответственно федеральными законами, законами субъектов Российской Федерации, муниципальными правовыми актами.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2" w:name="_Toc379965536"/>
      <w:r>
        <w:rPr>
          <w:rFonts w:ascii="Times New Roman CYR" w:hAnsi="Times New Roman CYR" w:cs="Times New Roman CYR"/>
          <w:b/>
          <w:bCs/>
          <w:sz w:val="28"/>
          <w:szCs w:val="28"/>
        </w:rPr>
        <w:t>4.2. Способы и сроки формирования фонда капитального ремонта</w:t>
      </w:r>
      <w:bookmarkEnd w:id="12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собственники помещений в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квартирном доме вправе выбрать один из следующих способов формирования фонда капитального ремонта: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перечисление взносов на капитальный ремонт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специальный счет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формирования фонда капитального ремонта в виде денежных средств,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находящихся на специальном счёте (формирование фонда капитального ремо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 на специальном счете)</w:t>
      </w:r>
      <w:r>
        <w:rPr>
          <w:rStyle w:val="a4"/>
          <w:b/>
          <w:sz w:val="28"/>
          <w:szCs w:val="28"/>
        </w:rPr>
        <w:footnoteReference w:id="4"/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перечисление взносов на капитальный ремонт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счет регионального оператора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формирования фонда капитального ремонта в виде обяз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тельственных прав собственников помещений в многоквартирном доме в о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ношении регионального оператора (формирование фонда капитального ремонта на счете регионального оператора)</w:t>
      </w:r>
      <w:r>
        <w:rPr>
          <w:rStyle w:val="a4"/>
          <w:b/>
          <w:sz w:val="28"/>
          <w:szCs w:val="28"/>
        </w:rPr>
        <w:footnoteReference w:id="5"/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об определении способа формирования фонда капитального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монта принимается и реализуется собственниками помещений в МКД с собл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дением установленных законом порядка и сроков.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1.1 ст. 44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к компетенции общего собрания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ственников относится принятие решений: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выборе способа формирования фонда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 размере взноса на капитальный ремонт в части превышения его размера над установленным минимальным размером взноса на капитальный ремонт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минимальном размере фонда капитального ремонта в части превыш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 его размера над установленным минимальным размером фонда (в случае, если законом субъекта РФ установлен минимальный размер фонда капитальн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ремонта);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выборе лица, уполномоченного на открытие специального счета и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вершение операций с денежными средствами, находящимися на специальном счете.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силу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1 ст. 46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решения общего собрания собственников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щений в МКД по вышеуказанным вопросам принимаются большинством не менее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2/3 голосов</w:t>
      </w:r>
      <w:r>
        <w:rPr>
          <w:rFonts w:ascii="Times New Roman CYR" w:hAnsi="Times New Roman CYR" w:cs="Times New Roman CYR"/>
          <w:sz w:val="28"/>
          <w:szCs w:val="28"/>
        </w:rPr>
        <w:t xml:space="preserve"> от общего числа голосов собственников помещений в МКД и оформляются протоколами в обычном порядке</w:t>
      </w:r>
      <w:r>
        <w:rPr>
          <w:rStyle w:val="a4"/>
          <w:b/>
          <w:sz w:val="28"/>
          <w:szCs w:val="28"/>
        </w:rPr>
        <w:footnoteReference w:id="6"/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5 ст. 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срок для принятия решения о выборе способа формирования фонда капитального ремонта устанавливается субъектом РФ, но этот срок не может превышать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шести месяцев</w:t>
      </w:r>
      <w:r>
        <w:rPr>
          <w:rFonts w:ascii="Times New Roman CYR" w:hAnsi="Times New Roman CYR" w:cs="Times New Roman CYR"/>
          <w:sz w:val="28"/>
          <w:szCs w:val="28"/>
        </w:rPr>
        <w:t xml:space="preserve"> с момента официального опу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ликования утвержденной законом субъекта РФ региональной программы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ремонта, в которую включен МКД, в отношении которого решается вопрос о формировании фонда.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При этом не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позднее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чем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 месяц</w:t>
      </w:r>
      <w:r>
        <w:rPr>
          <w:rFonts w:ascii="Times New Roman CYR" w:hAnsi="Times New Roman CYR" w:cs="Times New Roman CYR"/>
          <w:sz w:val="28"/>
          <w:szCs w:val="28"/>
        </w:rPr>
        <w:t xml:space="preserve"> до оконч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ния указанного срока орган местного самоуправления должен созвать общее собрание собственников помещений в МКД для решения вопроса о выборе способа формирования фонда капитального ремонта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6 ст. 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 Если же собственники помещений в МКД в указанный срок не выбрали способ 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мирования фонда капитального ремонта или выбранный ими способ не был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ализован, тогда орган местного самоуправления принимает решение о форм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ровании фонда капитального ремонта на счете регионального оператора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7 ст. 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Законом Иркутской области № 167-ОЗ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срок для принятия решения о выборе способа формирования фонда капитального ремонта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не установлен</w:t>
      </w:r>
      <w:r>
        <w:rPr>
          <w:rFonts w:ascii="Times New Roman CYR" w:hAnsi="Times New Roman CYR" w:cs="Times New Roman CYR"/>
          <w:sz w:val="28"/>
          <w:szCs w:val="28"/>
        </w:rPr>
        <w:t xml:space="preserve">, но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</w:t>
      </w:r>
      <w:r>
        <w:rPr>
          <w:rFonts w:ascii="Times New Roman CYR" w:hAnsi="Times New Roman CYR" w:cs="Times New Roman CYR"/>
          <w:sz w:val="28"/>
          <w:szCs w:val="28"/>
        </w:rPr>
        <w:t xml:space="preserve">4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ст. 2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указанного Закона определен срок наступления обязанности по уплате взносов на капитальный ремонт - </w:t>
      </w:r>
      <w:r>
        <w:rPr>
          <w:rFonts w:ascii="Times New Roman CYR" w:hAnsi="Times New Roman CYR" w:cs="Times New Roman CYR"/>
          <w:sz w:val="28"/>
          <w:szCs w:val="28"/>
        </w:rPr>
        <w:t xml:space="preserve">по истечении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трех календарных месяцев</w:t>
      </w:r>
      <w:r>
        <w:rPr>
          <w:rFonts w:ascii="Times New Roman CYR" w:hAnsi="Times New Roman CYR" w:cs="Times New Roman CYR"/>
          <w:sz w:val="28"/>
          <w:szCs w:val="28"/>
        </w:rPr>
        <w:t>, начиная с месяца, следующего за месяцем, когда была официально опубликована названная программа, в которую включен конкретный МКД.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Но поскольку уплата взносов должна осуществляться в фонд капитального ремо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та, значит, указанный срок следует исчислять и для принятия решения о выборе способа формирования фонда капитального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173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способ формирования фонда капитал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ремонта может быть изменен в любое время на основании решения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го собрания собственников помещений в многоквартирном доме.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0221FB" w:rsidRDefault="000221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Схема 4</w:t>
      </w:r>
    </w:p>
    <w:p w:rsidR="000221FB" w:rsidRDefault="000221FB">
      <w:pPr>
        <w:jc w:val="right"/>
        <w:rPr>
          <w:b/>
          <w:sz w:val="18"/>
          <w:szCs w:val="1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083" style="position:absolute;margin-left:40.35pt;margin-top:3.5pt;width:372pt;height:45.3pt;z-index:251648512" fillcolor="#ebffeb" strokecolor="navy" strokeweight="4.5pt">
            <v:stroke linestyle="thickThin"/>
            <v:textbox style="mso-next-textbox:#_x0000_s1083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Способы формирования фонда капитального ремонта (</w:t>
                  </w:r>
                  <w:r>
                    <w:rPr>
                      <w:b/>
                      <w:sz w:val="28"/>
                      <w:szCs w:val="28"/>
                    </w:rPr>
                    <w:t>ч.3 ст. 170 ЖК РФ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081" style="position:absolute;margin-left:40.35pt;margin-top:4.6pt;width:276pt;height:124.45pt;z-index:251646464" strokecolor="#036" strokeweight="6pt">
            <v:stroke linestyle="thickBetweenThin"/>
            <v:textbox style="mso-next-textbox:#_x0000_s1081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Собственники помещений в МКД в уст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новленный субъектом РФ срок (не более 6 месяцев) </w:t>
                  </w:r>
                  <w:r>
                    <w:rPr>
                      <w:sz w:val="28"/>
                      <w:szCs w:val="28"/>
                    </w:rPr>
                    <w:t>с момента опубликования утверждённой региональной программы капитального ремонта, в которую вкл</w:t>
                  </w:r>
                  <w:r>
                    <w:rPr>
                      <w:sz w:val="28"/>
                      <w:szCs w:val="28"/>
                    </w:rPr>
                    <w:t>ю</w:t>
                  </w:r>
                  <w:r>
                    <w:rPr>
                      <w:sz w:val="28"/>
                      <w:szCs w:val="28"/>
                    </w:rPr>
                    <w:t>чен данный МКД (ч.5 ст. 170 ЖК РФ)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82" type="#_x0000_t61" style="position:absolute;margin-left:334.35pt;margin-top:4.3pt;width:132pt;height:160.45pt;z-index:251647488" adj="-5564,18950" strokeweight="1.5pt">
            <v:textbox style="mso-next-textbox:#_x0000_s1082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Определяет адм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нистрация МО, е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ли собственники не определились со способом фо</w:t>
                  </w:r>
                  <w:r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мирования фонда капитального 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монта</w:t>
                  </w:r>
                </w:p>
              </w:txbxContent>
            </v:textbox>
          </v:shape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086" style="position:absolute;flip:x;z-index:251651584" from="298.35pt,.25pt" to="298.35pt,108.25pt" strokecolor="#4c0000" strokeweight="5pt">
            <v:stroke endarrow="block" linestyle="thickBetweenThin"/>
          </v:line>
        </w:pict>
      </w:r>
      <w:r>
        <w:rPr>
          <w:noProof/>
        </w:rPr>
        <w:pict>
          <v:shape id="_x0000_s1084" type="#_x0000_t67" style="position:absolute;margin-left:160.35pt;margin-top:.25pt;width:18pt;height:18pt;z-index:251649536" adj="13740" fillcolor="lime" strokeweight="1.75pt">
            <v:textbox style="layout-flow:vertical-ideographic"/>
          </v:shap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080" style="position:absolute;margin-left:40.35pt;margin-top:2.2pt;width:240pt;height:66pt;z-index:251645440" strokecolor="navy" strokeweight="3pt">
            <v:stroke linestyle="thinThin"/>
            <v:textbox style="mso-next-textbox:#_x0000_s1080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на общем собрании собственники помещений в МКД принимают р</w:t>
                  </w:r>
                  <w:r>
                    <w:rPr>
                      <w:color w:val="000000"/>
                      <w:sz w:val="28"/>
                      <w:szCs w:val="28"/>
                    </w:rPr>
                    <w:t>е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шение о (ч.1.1. ст. 44 </w:t>
                  </w:r>
                  <w:r>
                    <w:rPr>
                      <w:sz w:val="28"/>
                      <w:szCs w:val="28"/>
                    </w:rPr>
                    <w:t>ЖК РФ</w:t>
                  </w:r>
                  <w:r>
                    <w:rPr>
                      <w:color w:val="000000"/>
                      <w:sz w:val="28"/>
                      <w:szCs w:val="28"/>
                    </w:rPr>
                    <w:t>):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089" style="position:absolute;flip:y;z-index:251654656" from="52.35pt,3.8pt" to="52.35pt,117.5pt" strokecolor="purple" strokeweight="6pt">
            <v:stroke linestyle="thickBetweenThin"/>
          </v:line>
        </w:pict>
      </w:r>
      <w:r>
        <w:rPr>
          <w:noProof/>
        </w:rPr>
        <w:pict>
          <v:shape id="_x0000_s1087" type="#_x0000_t67" style="position:absolute;margin-left:94.35pt;margin-top:3.8pt;width:18pt;height:23.7pt;z-index:251652608" adj="13740" fillcolor="lime" strokeweight="1.75pt">
            <v:textbox style="layout-flow:vertical-ideographic"/>
          </v:shape>
        </w:pict>
      </w:r>
      <w:r>
        <w:rPr>
          <w:noProof/>
        </w:rPr>
        <w:pict>
          <v:shape id="_x0000_s1088" type="#_x0000_t67" style="position:absolute;margin-left:262.35pt;margin-top:3.8pt;width:18pt;height:24pt;z-index:251653632" adj="13740" fillcolor="lime" strokeweight="1.75pt">
            <v:textbox style="layout-flow:vertical-ideographic"/>
          </v:shap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078" style="position:absolute;margin-left:76.35pt;margin-top:11.4pt;width:162pt;height:71.7pt;z-index:251643392" strokecolor="#005800" strokeweight="2.5pt">
            <v:textbox style="mso-next-textbox:#_x0000_s1078">
              <w:txbxContent>
                <w:p w:rsidR="000221FB" w:rsidRDefault="000221FB">
                  <w:pPr>
                    <w:jc w:val="center"/>
                    <w:rPr>
                      <w:spacing w:val="6"/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формировании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фонда капитального ремонта </w:t>
                  </w:r>
                  <w:r>
                    <w:rPr>
                      <w:b/>
                      <w:sz w:val="28"/>
                      <w:szCs w:val="28"/>
                    </w:rPr>
                    <w:t>на специальном счете</w:t>
                  </w:r>
                  <w:r>
                    <w:rPr>
                      <w:spacing w:val="6"/>
                      <w:sz w:val="28"/>
                      <w:szCs w:val="28"/>
                    </w:rPr>
                    <w:t xml:space="preserve"> </w:t>
                  </w:r>
                </w:p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250.35pt;margin-top:11.4pt;width:174pt;height:78pt;z-index:251644416" strokecolor="#005a58" strokeweight="2.5pt">
            <v:textbox style="mso-next-textbox:#_x0000_s1079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формировании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фонда 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 xml:space="preserve">питального ремонта </w:t>
                  </w:r>
                  <w:r>
                    <w:rPr>
                      <w:b/>
                      <w:sz w:val="28"/>
                      <w:szCs w:val="28"/>
                    </w:rPr>
                    <w:t>на счете Регионального оператора субъекта РФ</w:t>
                  </w:r>
                </w:p>
              </w:txbxContent>
            </v:textbox>
          </v:rect>
        </w:pict>
      </w: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C244A5">
      <w:pPr>
        <w:rPr>
          <w:sz w:val="26"/>
          <w:szCs w:val="26"/>
        </w:rPr>
      </w:pPr>
      <w:r>
        <w:rPr>
          <w:noProof/>
        </w:rPr>
        <w:pict>
          <v:rect id="_x0000_s1085" style="position:absolute;margin-left:22.35pt;margin-top:10.55pt;width:444pt;height:49.9pt;z-index:251650560" fillcolor="#cff" strokeweight="2.25pt">
            <v:fill opacity="45875f"/>
            <v:textbox style="mso-next-textbox:#_x0000_s1085">
              <w:txbxContent>
                <w:p w:rsidR="000221FB" w:rsidRDefault="000221F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решение принимается большинством не менее </w:t>
                  </w:r>
                  <w:r>
                    <w:rPr>
                      <w:b/>
                      <w:sz w:val="28"/>
                      <w:szCs w:val="28"/>
                    </w:rPr>
                    <w:t>2/3 голосов</w:t>
                  </w:r>
                  <w:r>
                    <w:rPr>
                      <w:sz w:val="28"/>
                      <w:szCs w:val="28"/>
                    </w:rPr>
                    <w:t xml:space="preserve"> от общего числа голосов собственников помещений в МКД (ч.1 ст. 46 ЖК РФ)</w:t>
                  </w:r>
                </w:p>
              </w:txbxContent>
            </v:textbox>
          </v:rect>
        </w:pict>
      </w: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rPr>
          <w:sz w:val="26"/>
          <w:szCs w:val="26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3" w:name="_Toc379965537"/>
      <w:r>
        <w:rPr>
          <w:rFonts w:ascii="Times New Roman CYR" w:hAnsi="Times New Roman CYR" w:cs="Times New Roman CYR"/>
          <w:b/>
          <w:bCs/>
          <w:sz w:val="28"/>
          <w:szCs w:val="28"/>
        </w:rPr>
        <w:t>4.3. Использование средств фонда капитального ремонта</w:t>
      </w:r>
      <w:bookmarkEnd w:id="13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ст.174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средства фонда капитального ремонта могут использоваться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оплаты услуг и (или) работ по капитальному ремонту общего имущества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разработки проектной документации (в случае, если подготовка проек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ной документации необходима в соответствии с законодательством о град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строительной деятельности);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оплаты услуг по строительному контролю;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погашения кредитов, займов, полученных и использованных в целях оплаты указанных услуг, работ, а также для уплаты процентов за пользование такими кредитами, займами, оплаты расходов на получение гарантий и поруч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тельств по таким кредитам, займам.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в указанной норме закона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ст.174</w:t>
      </w:r>
      <w:r>
        <w:rPr>
          <w:rFonts w:ascii="Times New Roman CYR" w:hAnsi="Times New Roman CYR" w:cs="Times New Roman CYR"/>
          <w:sz w:val="28"/>
          <w:szCs w:val="28"/>
        </w:rPr>
        <w:t xml:space="preserve"> ЖК РФ)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особо подчерк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вается</w:t>
      </w:r>
      <w:r>
        <w:rPr>
          <w:rFonts w:ascii="Times New Roman CYR" w:hAnsi="Times New Roman CYR" w:cs="Times New Roman CYR"/>
          <w:sz w:val="28"/>
          <w:szCs w:val="28"/>
        </w:rPr>
        <w:t>, что за счет средств фонда капитального ремонта в пределах суммы, сформированной исходя из минимального размера взноса на капитальный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монт, установленного нормативным правовым актом субъекта Российской Ф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дерации, могут осуществляться финансирование только: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а) работ, которые предусмотрены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части 1 статьи 166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и законом субъекта Российской Федерации;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погашение кредитов, займов, полученных и использованных в целях оплаты данных работ, и уплата процентов за пользование этими кредитами, займами.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услуг и (или) работ по капитальному ремонту общего имущества в МКД, оказание и (или) выполнение которых финансируются за счет средств фонда капитального ремонта, включает в себя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166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ремонт внутридомовых инженерных систем электро-,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газо-, 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доснабжения, водоотведения;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ремонт или замену лифтового оборудования, признанного непригодным для эксплуатации, ремонт лифтовых шахт;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ремонт крыши;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ремонт подвальных помещений, относящихся к общему имуществу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ремонт фасада;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ремонт фундамента многоквартирного дома.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 субъекты РФ вправе дополнить приведенный выше "минимальный" перечень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1 ст. 166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 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Поэтому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статье 4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 минимальный перечень финансируемых за счет средств фонда капитального ремонта работ и услуг значительно расширен и включает в себя: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ремонт внутридомовых инженерных систем электро-, тепл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газо-, 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доснабжения, водоотведения, вентиляции, систем противопожар</w:t>
      </w:r>
      <w:r>
        <w:rPr>
          <w:rFonts w:ascii="Times New Roman CYR" w:hAnsi="Times New Roman CYR" w:cs="Times New Roman CYR"/>
          <w:sz w:val="28"/>
          <w:szCs w:val="28"/>
        </w:rPr>
        <w:softHyphen/>
        <w:t>ной автомат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ки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дымоудаления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ремонт или замену лифтового оборудования, признанного непри</w:t>
      </w:r>
      <w:r>
        <w:rPr>
          <w:rFonts w:ascii="Times New Roman CYR" w:hAnsi="Times New Roman CYR" w:cs="Times New Roman CYR"/>
          <w:sz w:val="28"/>
          <w:szCs w:val="28"/>
        </w:rPr>
        <w:softHyphen/>
        <w:t>годным для эксплуатации, ремонт лифтовых шахт;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ремонт крыши, в том числе переустройство невентилируемой крыши на вентилируемую крышу, устройство выходов на кровлю, ремонт или замену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надкровельных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элементов, ремонт или замену системы водоот</w:t>
      </w:r>
      <w:r>
        <w:rPr>
          <w:rFonts w:ascii="Times New Roman CYR" w:hAnsi="Times New Roman CYR" w:cs="Times New Roman CYR"/>
          <w:sz w:val="28"/>
          <w:szCs w:val="28"/>
        </w:rPr>
        <w:softHyphen/>
        <w:t>вода с заменой водосточных труб и изделий;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ремонт подвальных помещений, относящихся к общему имуще</w:t>
      </w:r>
      <w:r>
        <w:rPr>
          <w:rFonts w:ascii="Times New Roman CYR" w:hAnsi="Times New Roman CYR" w:cs="Times New Roman CYR"/>
          <w:sz w:val="28"/>
          <w:szCs w:val="28"/>
        </w:rPr>
        <w:softHyphen/>
        <w:t xml:space="preserve">ству в многоквартирном доме, в том числе ремонт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отмостки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утепление и ремонт фасада, в том числе ремонт балконов, утепле</w:t>
      </w:r>
      <w:r>
        <w:rPr>
          <w:rFonts w:ascii="Times New Roman CYR" w:hAnsi="Times New Roman CYR" w:cs="Times New Roman CYR"/>
          <w:sz w:val="28"/>
          <w:szCs w:val="28"/>
        </w:rPr>
        <w:softHyphen/>
        <w:t>ние, ремонт или замену окон в составе общего имущества, входных наруж</w:t>
      </w:r>
      <w:r>
        <w:rPr>
          <w:rFonts w:ascii="Times New Roman CYR" w:hAnsi="Times New Roman CYR" w:cs="Times New Roman CYR"/>
          <w:sz w:val="28"/>
          <w:szCs w:val="28"/>
        </w:rPr>
        <w:softHyphen/>
        <w:t>ных дв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рей, ремонт и утепление цоколя;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установку коллективных (общедомовых) приборов учета потреб</w:t>
      </w:r>
      <w:r>
        <w:rPr>
          <w:rFonts w:ascii="Times New Roman CYR" w:hAnsi="Times New Roman CYR" w:cs="Times New Roman CYR"/>
          <w:sz w:val="28"/>
          <w:szCs w:val="28"/>
        </w:rPr>
        <w:softHyphen/>
        <w:t>ления ресурсов, необходимых для предоставления коммунальных услуг, и узлов управления и регулирования потребления этих ресурсов (тепловой энергии, 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рячей и холодной воды, электрической энергии, газа);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sz w:val="28"/>
          <w:szCs w:val="28"/>
        </w:rPr>
        <w:t xml:space="preserve">ремонт или замену мусоропроводов, систем пневматического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мусор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удаления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установку промывочных устрой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мусоропроводов, крышек 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сороприемных клапанов и шиберных устройств - для домов с отметкой лес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ничной площадки верхнего этажа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 CYR" w:hAnsi="Times New Roman CYR" w:cs="Times New Roman CYR"/>
            <w:sz w:val="28"/>
            <w:szCs w:val="28"/>
          </w:rPr>
          <w:t>15 метров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 и выше;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ремонт фундамента многоквартирного дома;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sz w:val="28"/>
          <w:szCs w:val="28"/>
        </w:rPr>
        <w:t>работы по благоустройству и озеленению земельного участка, на кот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ром расположен многоквартирный дом, если границы и размер зе</w:t>
      </w:r>
      <w:r>
        <w:rPr>
          <w:rFonts w:ascii="Times New Roman CYR" w:hAnsi="Times New Roman CYR" w:cs="Times New Roman CYR"/>
          <w:sz w:val="28"/>
          <w:szCs w:val="28"/>
        </w:rPr>
        <w:softHyphen/>
        <w:t>мельного участка определены в соответствии с требованиями земельного законодател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ства и законодательства о градостроительной деятельности;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sz w:val="28"/>
          <w:szCs w:val="28"/>
        </w:rPr>
        <w:t>разработку проектно-сметной документации на капитальный ре</w:t>
      </w:r>
      <w:r>
        <w:rPr>
          <w:rFonts w:ascii="Times New Roman CYR" w:hAnsi="Times New Roman CYR" w:cs="Times New Roman CYR"/>
          <w:sz w:val="28"/>
          <w:szCs w:val="28"/>
        </w:rPr>
        <w:softHyphen/>
        <w:t>монт общего имущества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11) </w:t>
      </w:r>
      <w:r>
        <w:rPr>
          <w:rFonts w:ascii="Times New Roman CYR" w:hAnsi="Times New Roman CYR" w:cs="Times New Roman CYR"/>
          <w:sz w:val="28"/>
          <w:szCs w:val="28"/>
        </w:rPr>
        <w:t>оказание услуг по проведению строительного контроля в процес</w:t>
      </w:r>
      <w:r>
        <w:rPr>
          <w:rFonts w:ascii="Times New Roman CYR" w:hAnsi="Times New Roman CYR" w:cs="Times New Roman CYR"/>
          <w:sz w:val="28"/>
          <w:szCs w:val="28"/>
        </w:rPr>
        <w:softHyphen/>
        <w:t>се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питального ремонта общего имущества в многоквартирном доме.</w:t>
      </w:r>
    </w:p>
    <w:p w:rsidR="000221FB" w:rsidRDefault="00C244A5">
      <w:pPr>
        <w:widowControl w:val="0"/>
        <w:ind w:left="709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u w:val="single"/>
        </w:rPr>
        <w:pict>
          <v:shape id="_x0000_s1090" type="#_x0000_t125" style="position:absolute;left:0;text-align:left;margin-left:12pt;margin-top:4.65pt;width:12pt;height:134.5pt;z-index:251655680" fillcolor="lime" strokecolor="purple" strokeweight="1.5pt"/>
        </w:pict>
      </w:r>
      <w:r w:rsidR="000221F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ВАЖНО!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 Указанные в ст. 4 Закона Иркутской области № 167-ОЗ</w:t>
      </w:r>
      <w:r w:rsidR="000221FB"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работы и услуги должны финансироваться за счет фонда капитального ремонта, сформированного </w:t>
      </w:r>
      <w:r w:rsidR="000221F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исходя из минимального размера взноса</w:t>
      </w:r>
      <w:r w:rsidR="000221FB">
        <w:rPr>
          <w:rFonts w:ascii="Times New Roman CYR" w:hAnsi="Times New Roman CYR" w:cs="Times New Roman CYR"/>
          <w:sz w:val="28"/>
          <w:szCs w:val="28"/>
        </w:rPr>
        <w:t>, а не за счет повышенных взносов или иных источников!</w:t>
      </w:r>
    </w:p>
    <w:p w:rsidR="000221FB" w:rsidRDefault="000221FB">
      <w:pPr>
        <w:widowControl w:val="0"/>
        <w:ind w:left="709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Другие услуги и (или) работы по капитальному ремонту (сверх "м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нимального" перечня) могут по решению общего собрания собственников помещений в МКД финансироваться за счет части фонда, сформирова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ной на основании решения собственников помещений в МКД за счет  превышающих минимальный размер взносов.</w:t>
      </w:r>
    </w:p>
    <w:p w:rsidR="000221FB" w:rsidRDefault="000221F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150"/>
        <w:gridCol w:w="4291"/>
      </w:tblGrid>
      <w:tr w:rsidR="000221FB">
        <w:trPr>
          <w:jc w:val="center"/>
        </w:trPr>
        <w:tc>
          <w:tcPr>
            <w:tcW w:w="9441" w:type="dxa"/>
            <w:gridSpan w:val="2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Особые случаи использования средств фонда капитального ремонта</w:t>
            </w:r>
          </w:p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ч. 2 ст. 174 ЖК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РФ)</w:t>
            </w:r>
          </w:p>
        </w:tc>
      </w:tr>
      <w:tr w:rsidR="000221FB">
        <w:trPr>
          <w:jc w:val="center"/>
        </w:trPr>
        <w:tc>
          <w:tcPr>
            <w:tcW w:w="5150" w:type="dxa"/>
          </w:tcPr>
          <w:p w:rsidR="000221FB" w:rsidRDefault="000221FB">
            <w:pPr>
              <w:widowControl w:val="0"/>
              <w:ind w:firstLine="29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случае признания МКД аварийным и подлежащим сносу или реконструкции, то по решению собственников помещ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ний в этом МКД</w:t>
            </w:r>
          </w:p>
        </w:tc>
        <w:tc>
          <w:tcPr>
            <w:tcW w:w="4291" w:type="dxa"/>
          </w:tcPr>
          <w:p w:rsidR="000221FB" w:rsidRDefault="000221FB">
            <w:pPr>
              <w:widowControl w:val="0"/>
              <w:ind w:firstLine="18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фонда капитального ремонта используются на цели сноса или реконструкции этого многоквартирного дома</w:t>
            </w:r>
          </w:p>
        </w:tc>
      </w:tr>
      <w:tr w:rsidR="000221FB">
        <w:trPr>
          <w:jc w:val="center"/>
        </w:trPr>
        <w:tc>
          <w:tcPr>
            <w:tcW w:w="5150" w:type="dxa"/>
          </w:tcPr>
          <w:p w:rsidR="000221FB" w:rsidRDefault="000221FB">
            <w:pPr>
              <w:widowControl w:val="0"/>
              <w:ind w:firstLine="29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случае изъятия для государственных или муниципальных нужд земельного участка, на котором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расположен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МКД, и каждого жилого помещения в этом МКД (за исключением жилых помещений, принадлежащих Российской Федерации, субъекту Российской Федерации или муниципальному образованию)</w:t>
            </w:r>
          </w:p>
        </w:tc>
        <w:tc>
          <w:tcPr>
            <w:tcW w:w="4291" w:type="dxa"/>
          </w:tcPr>
          <w:p w:rsidR="000221FB" w:rsidRDefault="000221FB">
            <w:pPr>
              <w:widowControl w:val="0"/>
              <w:ind w:firstLine="18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средства фонда капитального ремонта распределяются между собственниками помещений в этом МКД пропорционально 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меру уплаченных ими и предш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ствующими собственниками 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мещений взносов на капитальный ремонт</w:t>
            </w:r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ВНИМАНИЕ!!!</w:t>
      </w:r>
      <w:r>
        <w:rPr>
          <w:rFonts w:ascii="Times New Roman CYR" w:hAnsi="Times New Roman CYR" w:cs="Times New Roman CYR"/>
          <w:sz w:val="28"/>
          <w:szCs w:val="28"/>
        </w:rPr>
        <w:t xml:space="preserve"> Поскольку управляющие организации не могут быть вл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дельцами специальных счетов, они не могут распоряжаться находящимися на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этих счетах средствами, в том числе привлекать кредиты на капитальный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 с погашением их за счет фонда капитального ремонта. Управляющие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ганизации также не имеют никакого отношения к организации и финансиров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нию капитального ремонта, если фонд капитального ремонта формируется у регионального оператора.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4" w:name="_Toc379965538"/>
      <w:r>
        <w:rPr>
          <w:rFonts w:ascii="Times New Roman CYR" w:hAnsi="Times New Roman CYR" w:cs="Times New Roman CYR"/>
          <w:b/>
          <w:bCs/>
          <w:sz w:val="28"/>
          <w:szCs w:val="28"/>
        </w:rPr>
        <w:t>5. Фонд капитального ремонта на специальном счёте</w:t>
      </w:r>
      <w:bookmarkEnd w:id="14"/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5" w:name="_Toc379965539"/>
      <w:r>
        <w:rPr>
          <w:rFonts w:ascii="Times New Roman CYR" w:hAnsi="Times New Roman CYR" w:cs="Times New Roman CYR"/>
          <w:b/>
          <w:bCs/>
          <w:sz w:val="28"/>
          <w:szCs w:val="28"/>
        </w:rPr>
        <w:t>5.1. Порядок и условия открытия специального счёта</w:t>
      </w:r>
      <w:bookmarkEnd w:id="15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собственники помещений в многоквартирном доме в качестве спос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ба формирования фонда капитального ремонта выбрали формирование его на специальном счёте, то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ч.1.1 ст. 44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реш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нием общего собрания собственников помещений в многоквартирном доме должны быть определены: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размер ежемесячного взноса на капитальный ремонт, который не до</w:t>
      </w:r>
      <w:r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жен быть менее чем минимальный размер взноса на капитальный ремонт,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новленный нормативным правовым актом субъекта Российской Федерации;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перечень услуг и (или) работ по капитальному ремонту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сроки проведения капитального ремонта общего имущества в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квартирном доме, которые не могут быть позднее планируемых сроков,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новленных региональной программой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владелец специального счета;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кредитная организация, в которой будет открыт специальный счет.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реализации решения о формировании фонда капитального ремо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та на специальном счете, открытом на имя регионального оператора, собстве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ники помещений в многоквартирном доме должны направить в адрес реги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нального оператора копию протокола общего собрания таких собственников, которым оформлено это решение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ч.5 ст. 170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Собственники помещений в многоквартирном доме вправе формировать фонд капитального ремонта только на одном специальном счете, на котором могут аккумулироваться средства фонда капитального ремонта собственников помещений только в одном многоквартирном доме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175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17"/>
        <w:gridCol w:w="31"/>
        <w:gridCol w:w="141"/>
        <w:gridCol w:w="5498"/>
        <w:gridCol w:w="31"/>
        <w:gridCol w:w="1322"/>
      </w:tblGrid>
      <w:tr w:rsidR="000221FB">
        <w:trPr>
          <w:jc w:val="center"/>
        </w:trPr>
        <w:tc>
          <w:tcPr>
            <w:tcW w:w="9740" w:type="dxa"/>
            <w:gridSpan w:val="6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Процедура открытия специального счёта</w:t>
            </w:r>
          </w:p>
        </w:tc>
      </w:tr>
      <w:tr w:rsidR="000221FB">
        <w:trPr>
          <w:jc w:val="center"/>
        </w:trPr>
        <w:tc>
          <w:tcPr>
            <w:tcW w:w="9740" w:type="dxa"/>
            <w:gridSpan w:val="6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1. Выбор владельца специального счёта:</w:t>
            </w:r>
          </w:p>
        </w:tc>
      </w:tr>
      <w:tr w:rsidR="000221FB">
        <w:trPr>
          <w:jc w:val="center"/>
        </w:trPr>
        <w:tc>
          <w:tcPr>
            <w:tcW w:w="2748" w:type="dxa"/>
            <w:gridSpan w:val="2"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Товарищество со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ственников жилья:</w:t>
            </w:r>
          </w:p>
        </w:tc>
        <w:tc>
          <w:tcPr>
            <w:tcW w:w="5670" w:type="dxa"/>
            <w:gridSpan w:val="3"/>
            <w:vAlign w:val="center"/>
          </w:tcPr>
          <w:p w:rsidR="000221FB" w:rsidRDefault="000221FB">
            <w:pPr>
              <w:widowControl w:val="0"/>
              <w:ind w:firstLine="21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если ТСЖ осуществляет управление мн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гоквартирным домом;</w:t>
            </w:r>
          </w:p>
          <w:p w:rsidR="000221FB" w:rsidRDefault="000221FB">
            <w:pPr>
              <w:widowControl w:val="0"/>
              <w:ind w:firstLine="21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если ТСЖ создано в одном многоква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тирном доме или нескольких многокварти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ных домах, количество квартир в которых составляет в сумме не более чем тридцать;</w:t>
            </w:r>
          </w:p>
          <w:p w:rsidR="000221FB" w:rsidRDefault="000221FB">
            <w:pPr>
              <w:widowControl w:val="0"/>
              <w:ind w:firstLine="218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- если объединяемые в ТСЖ дома распол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жены на земельных участках, которые имеют общую границу и в пределах которых им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ются сети инженерно-технического обесп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чения, другие элементы инфраструктуры, 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торые предназначены для совместного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пользования собственниками помещений в данных домах.</w:t>
            </w:r>
            <w:proofErr w:type="gramEnd"/>
          </w:p>
        </w:tc>
        <w:tc>
          <w:tcPr>
            <w:tcW w:w="1322" w:type="dxa"/>
            <w:vMerge w:val="restart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ч. 2 ст. 175 ЖК РФ</w:t>
            </w:r>
          </w:p>
        </w:tc>
      </w:tr>
      <w:tr w:rsidR="000221FB">
        <w:trPr>
          <w:jc w:val="center"/>
        </w:trPr>
        <w:tc>
          <w:tcPr>
            <w:tcW w:w="2748" w:type="dxa"/>
            <w:gridSpan w:val="2"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Жилищный кооп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ратив или иной специализирова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ный потребител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ский кооператив:</w:t>
            </w:r>
          </w:p>
        </w:tc>
        <w:tc>
          <w:tcPr>
            <w:tcW w:w="5670" w:type="dxa"/>
            <w:gridSpan w:val="3"/>
            <w:vAlign w:val="center"/>
          </w:tcPr>
          <w:p w:rsidR="000221FB" w:rsidRDefault="000221FB">
            <w:pPr>
              <w:widowControl w:val="0"/>
              <w:ind w:firstLine="21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 указанные кооперативы осуществляют управление многоквартирным домом.</w:t>
            </w:r>
          </w:p>
        </w:tc>
        <w:tc>
          <w:tcPr>
            <w:tcW w:w="1322" w:type="dxa"/>
            <w:vMerge/>
          </w:tcPr>
          <w:p w:rsidR="000221FB" w:rsidRDefault="000221FB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221FB">
        <w:trPr>
          <w:jc w:val="center"/>
        </w:trPr>
        <w:tc>
          <w:tcPr>
            <w:tcW w:w="2748" w:type="dxa"/>
            <w:gridSpan w:val="2"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Регионального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оп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ратор:</w:t>
            </w:r>
          </w:p>
        </w:tc>
        <w:tc>
          <w:tcPr>
            <w:tcW w:w="5670" w:type="dxa"/>
            <w:gridSpan w:val="3"/>
            <w:vAlign w:val="center"/>
          </w:tcPr>
          <w:p w:rsidR="000221FB" w:rsidRDefault="000221FB">
            <w:pPr>
              <w:widowControl w:val="0"/>
              <w:ind w:firstLine="21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 собственники помещений в мног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квартирном доме приняли решение о выборе регионального оператора в качестве владел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ца специального счета.</w:t>
            </w:r>
          </w:p>
        </w:tc>
        <w:tc>
          <w:tcPr>
            <w:tcW w:w="1322" w:type="dxa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 3 ст. 175 ЖК РФ</w:t>
            </w:r>
          </w:p>
        </w:tc>
      </w:tr>
      <w:tr w:rsidR="000221FB">
        <w:trPr>
          <w:jc w:val="center"/>
        </w:trPr>
        <w:tc>
          <w:tcPr>
            <w:tcW w:w="9740" w:type="dxa"/>
            <w:gridSpan w:val="6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2. Условия открытие специального счёта:</w:t>
            </w:r>
          </w:p>
        </w:tc>
      </w:tr>
      <w:tr w:rsidR="000221FB">
        <w:trPr>
          <w:jc w:val="center"/>
        </w:trPr>
        <w:tc>
          <w:tcPr>
            <w:tcW w:w="9740" w:type="dxa"/>
            <w:gridSpan w:val="6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а) если владельцем счёта определён ТСЖ, ЖК, ЖСК:</w:t>
            </w:r>
          </w:p>
        </w:tc>
      </w:tr>
      <w:tr w:rsidR="000221FB">
        <w:trPr>
          <w:jc w:val="center"/>
        </w:trPr>
        <w:tc>
          <w:tcPr>
            <w:tcW w:w="2889" w:type="dxa"/>
            <w:gridSpan w:val="3"/>
            <w:vMerge w:val="restart"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Общие требования при выборе кредитной организации 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ственниками помещ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ний в многокварти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ном доме: </w:t>
            </w:r>
          </w:p>
        </w:tc>
        <w:tc>
          <w:tcPr>
            <w:tcW w:w="5498" w:type="dxa"/>
            <w:vAlign w:val="center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специальный счет открывается в банке в соответствии с Гражданским кодексом Ро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сийской Федерации и особенностями, уст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новленными Жилищным кодексом РФ;</w:t>
            </w:r>
          </w:p>
        </w:tc>
        <w:tc>
          <w:tcPr>
            <w:tcW w:w="1353" w:type="dxa"/>
            <w:gridSpan w:val="2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ч.1 ст. 175 ЖК РФ</w:t>
            </w:r>
          </w:p>
        </w:tc>
      </w:tr>
      <w:tr w:rsidR="000221FB">
        <w:trPr>
          <w:jc w:val="center"/>
        </w:trPr>
        <w:tc>
          <w:tcPr>
            <w:tcW w:w="2889" w:type="dxa"/>
            <w:gridSpan w:val="3"/>
            <w:vMerge/>
            <w:vAlign w:val="center"/>
          </w:tcPr>
          <w:p w:rsidR="000221FB" w:rsidRDefault="000221FB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498" w:type="dxa"/>
            <w:vAlign w:val="center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специальный счет может быть открыт в российских кредитных организациях, вел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чина собственных средств (капитала) кот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рых составляет не менее чем двадцать ми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лиардов рублей</w:t>
            </w:r>
            <w:r>
              <w:rPr>
                <w:rStyle w:val="a4"/>
                <w:b/>
                <w:sz w:val="28"/>
                <w:szCs w:val="28"/>
              </w:rPr>
              <w:footnoteReference w:id="7"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  <w:tc>
          <w:tcPr>
            <w:tcW w:w="1353" w:type="dxa"/>
            <w:gridSpan w:val="2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ч.2 ст. 176 ЖК РФ</w:t>
            </w:r>
          </w:p>
        </w:tc>
      </w:tr>
      <w:tr w:rsidR="000221FB">
        <w:trPr>
          <w:jc w:val="center"/>
        </w:trPr>
        <w:tc>
          <w:tcPr>
            <w:tcW w:w="9740" w:type="dxa"/>
            <w:gridSpan w:val="6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б) если владельцем счёта определён региональный оператор:</w:t>
            </w:r>
          </w:p>
        </w:tc>
      </w:tr>
      <w:tr w:rsidR="000221FB">
        <w:trPr>
          <w:jc w:val="center"/>
        </w:trPr>
        <w:tc>
          <w:tcPr>
            <w:tcW w:w="2889" w:type="dxa"/>
            <w:gridSpan w:val="3"/>
            <w:vAlign w:val="center"/>
          </w:tcPr>
          <w:p w:rsidR="000221FB" w:rsidRDefault="000221FB">
            <w:pPr>
              <w:widowControl w:val="0"/>
              <w:ind w:firstLine="20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Дополнительные требования при выб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 кредитной орган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зации:</w:t>
            </w:r>
          </w:p>
        </w:tc>
        <w:tc>
          <w:tcPr>
            <w:tcW w:w="5498" w:type="dxa"/>
            <w:vAlign w:val="center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кредитная организация должна осущест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лять деятельность по открытию и ведению специальных счетов на территории субъе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 Российской Федерации.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п. 5 ч. 4 ст. 170 ЖК РФ</w:t>
            </w:r>
          </w:p>
        </w:tc>
      </w:tr>
      <w:tr w:rsidR="000221FB">
        <w:trPr>
          <w:jc w:val="center"/>
        </w:trPr>
        <w:tc>
          <w:tcPr>
            <w:tcW w:w="2889" w:type="dxa"/>
            <w:gridSpan w:val="3"/>
            <w:vAlign w:val="center"/>
          </w:tcPr>
          <w:p w:rsidR="000221FB" w:rsidRDefault="000221FB">
            <w:pPr>
              <w:widowControl w:val="0"/>
              <w:ind w:firstLine="206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Если кредитная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ганизация не выбрана или выбранная кр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дитная организация не соответствует уст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новленным ЖК РФ требованиям:</w:t>
            </w:r>
          </w:p>
        </w:tc>
        <w:tc>
          <w:tcPr>
            <w:tcW w:w="5498" w:type="dxa"/>
            <w:vAlign w:val="center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вопрос о выборе кредитной организации для открытия специального счёта считается переданным на усмотрение регионального оператора.</w:t>
            </w:r>
          </w:p>
        </w:tc>
        <w:tc>
          <w:tcPr>
            <w:tcW w:w="1353" w:type="dxa"/>
            <w:gridSpan w:val="2"/>
            <w:vMerge/>
            <w:vAlign w:val="center"/>
          </w:tcPr>
          <w:p w:rsidR="000221FB" w:rsidRDefault="000221FB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0221FB">
        <w:trPr>
          <w:jc w:val="center"/>
        </w:trPr>
        <w:tc>
          <w:tcPr>
            <w:tcW w:w="9740" w:type="dxa"/>
            <w:gridSpan w:val="6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3. Порядок открытия специального счёта:</w:t>
            </w:r>
          </w:p>
        </w:tc>
      </w:tr>
      <w:tr w:rsidR="000221FB">
        <w:trPr>
          <w:jc w:val="center"/>
        </w:trPr>
        <w:tc>
          <w:tcPr>
            <w:tcW w:w="2717" w:type="dxa"/>
            <w:vMerge w:val="restart"/>
            <w:vAlign w:val="center"/>
          </w:tcPr>
          <w:p w:rsidR="000221FB" w:rsidRDefault="000221FB">
            <w:pPr>
              <w:widowControl w:val="0"/>
              <w:ind w:firstLine="206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Владелец спец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ального счёта в установленный 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ганом государстве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ной власти субъекта Российской Федер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ции срок реализации способа формиров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ния фонда капитал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ного ремонта (ч. 5 ст. 170 ЖК РФ)</w:t>
            </w:r>
            <w:proofErr w:type="gramEnd"/>
          </w:p>
        </w:tc>
        <w:tc>
          <w:tcPr>
            <w:tcW w:w="5670" w:type="dxa"/>
            <w:gridSpan w:val="3"/>
            <w:vAlign w:val="center"/>
          </w:tcPr>
          <w:p w:rsidR="000221FB" w:rsidRDefault="000221FB">
            <w:pPr>
              <w:widowControl w:val="0"/>
              <w:ind w:firstLine="249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предъявляет в выбранный собственниками помещений в МКД или региональным опер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тором (в случае, предусмотренном п. 5 ч. 4 ст. 170 ЖК РФ) банк документы, предусмо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ренные банковскими правилами, в том числе  оформленное протоколом решение общего собрания собственников помещений в МКД о выборе способа формирования фонда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тального ремонта.</w:t>
            </w:r>
            <w:proofErr w:type="gramEnd"/>
          </w:p>
          <w:p w:rsidR="000221FB" w:rsidRDefault="000221FB">
            <w:pPr>
              <w:widowControl w:val="0"/>
              <w:ind w:firstLine="24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Специальный счёт открывается банком на имя лица, указанного в решении общего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брания собственников помещений в МКД.</w:t>
            </w:r>
          </w:p>
        </w:tc>
        <w:tc>
          <w:tcPr>
            <w:tcW w:w="1353" w:type="dxa"/>
            <w:gridSpan w:val="2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 1 ст. 176 ЖК РФ</w:t>
            </w:r>
          </w:p>
        </w:tc>
      </w:tr>
      <w:tr w:rsidR="000221FB">
        <w:trPr>
          <w:jc w:val="center"/>
        </w:trPr>
        <w:tc>
          <w:tcPr>
            <w:tcW w:w="2717" w:type="dxa"/>
            <w:vMerge/>
          </w:tcPr>
          <w:p w:rsidR="000221FB" w:rsidRDefault="000221FB">
            <w:pPr>
              <w:widowControl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0221FB" w:rsidRDefault="000221FB">
            <w:pPr>
              <w:widowControl w:val="0"/>
              <w:ind w:firstLine="249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заключает с банком бессрочный договор специального счета</w:t>
            </w:r>
          </w:p>
        </w:tc>
        <w:tc>
          <w:tcPr>
            <w:tcW w:w="1353" w:type="dxa"/>
            <w:gridSpan w:val="2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 5 ст. 175 ЖК РФ</w:t>
            </w:r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Владелец специального счёта в течение пяти рабочих дней с момента его открытия обязан представить в орган государственного жилищного надзора уведомление о выбранном собственниками помещений в МКД способе форм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рования фонда капитального ремонта с приложением копии протокола общего собрания собственников помещений в этом МКД о принятии решений при в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боре способа формирования фонда капитального ремонта и справки банка об открытии специального счёта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1 ст. 172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  <w:proofErr w:type="gramEnd"/>
    </w:p>
    <w:p w:rsidR="000221FB" w:rsidRDefault="000221FB">
      <w:pPr>
        <w:widowControl w:val="0"/>
        <w:ind w:firstLine="600"/>
        <w:jc w:val="both"/>
        <w:rPr>
          <w:rFonts w:cs="Arial CYR"/>
          <w:sz w:val="32"/>
          <w:szCs w:val="32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6" w:name="_Toc379965540"/>
      <w:r>
        <w:rPr>
          <w:rFonts w:ascii="Times New Roman CYR" w:hAnsi="Times New Roman CYR" w:cs="Times New Roman CYR"/>
          <w:b/>
          <w:bCs/>
          <w:sz w:val="28"/>
          <w:szCs w:val="28"/>
        </w:rPr>
        <w:t>5.2. Совершение операций по специальному счету</w:t>
      </w:r>
      <w:bookmarkEnd w:id="16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Взносы на капитальный ремонт, поступающие на специальный счёт, накапливаются до срока проведения капитального ремонта (отдельных видов работ по капитальному ремонту) многоквартирного дома. </w:t>
      </w:r>
    </w:p>
    <w:p w:rsidR="000221FB" w:rsidRDefault="000221FB">
      <w:pPr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Денежные средства, внесенные на специальный счет, используются только на цели, указанные в </w:t>
      </w:r>
      <w:hyperlink r:id="rId10" w:history="1"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статье 174</w:t>
        </w:r>
      </w:hyperlink>
      <w:r>
        <w:rPr>
          <w:rFonts w:ascii="Times New Roman CYR" w:hAnsi="Times New Roman CYR" w:cs="Times New Roman CYR"/>
          <w:sz w:val="28"/>
          <w:szCs w:val="28"/>
        </w:rPr>
        <w:t xml:space="preserve"> Жилищного кодекса РФ</w:t>
      </w:r>
      <w:r>
        <w:rPr>
          <w:rStyle w:val="a4"/>
          <w:b/>
          <w:sz w:val="28"/>
          <w:szCs w:val="28"/>
        </w:rPr>
        <w:footnoteReference w:id="8"/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175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1 ст. 177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по специальному счету могут сове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шаться следующие операции: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списание денежных средств, связанное с расчетами за оказанные услуги и (или) выполненные работы по капитальному ремонту общего имущества в многоквартирном доме и расчетами за иные услуги и (или) работы, указанные в ч.1 ст. 174 ЖК РФ;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списание денежных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в сч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ет погашения кредитов, займов, пол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ченных на оплату услуг и (или) работ, указанных в ч.1 ст. 174 ЖК РФ, уплату процентов за пользование такими кредитами, займами, оплату расходов на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лучение гарантий и поручительств по таким кредитам, займам;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в случае смены специального счета - перечисление денежных средств, находящихся на данном специальном счете, на другой специальный счет и 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числение на данный специальный счет денежных средств, списанных с другого специального счета, на основании решения собственников помещений в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4) в случае изменения способа формирования фонда капитального ремонта - перечисление денежных средств на счет регионального оператора и зачисл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 денежных средств, поступивших от регионального оператора, на основании решения собственников помещений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зачисление взносов на капитальный ремонт, начисление процентов за ненадлежащее исполнение обязанности по уплате таких взносов;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начисление процентов за пользование денежными средствами и спис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ние комиссионного вознаграждения в соответствии с условиями договора сп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циального счета;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7) перечисление денежных средств, находящихся на данном специальном счете, в случаях, предусмотренных ч.1 ст. 174 ЖК РФ;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8) иные операции по списанию и зачислению средств, связанные с форм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рованием и использованием средств фонда капитального ремонта в соотве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ствии с Жилищным кодексом РФ.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Совершение иных, не предусмотренных в ч. 1 ст. 177 ЖК РФ, операций по специальному счету не допускаются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2 ст. 177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7"/>
        <w:gridCol w:w="4756"/>
        <w:gridCol w:w="1779"/>
      </w:tblGrid>
      <w:tr w:rsidR="000221FB">
        <w:trPr>
          <w:jc w:val="center"/>
        </w:trPr>
        <w:tc>
          <w:tcPr>
            <w:tcW w:w="9802" w:type="dxa"/>
            <w:gridSpan w:val="3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Условия совершения банком операций по специальному счёту</w:t>
            </w:r>
          </w:p>
        </w:tc>
      </w:tr>
      <w:tr w:rsidR="000221FB">
        <w:trPr>
          <w:jc w:val="center"/>
        </w:trPr>
        <w:tc>
          <w:tcPr>
            <w:tcW w:w="3267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Вид операций</w:t>
            </w:r>
          </w:p>
        </w:tc>
        <w:tc>
          <w:tcPr>
            <w:tcW w:w="4756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Условия совершения операций</w:t>
            </w:r>
          </w:p>
        </w:tc>
        <w:tc>
          <w:tcPr>
            <w:tcW w:w="1779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Норма</w:t>
            </w:r>
          </w:p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закона</w:t>
            </w:r>
          </w:p>
        </w:tc>
      </w:tr>
      <w:tr w:rsidR="000221FB">
        <w:trPr>
          <w:jc w:val="center"/>
        </w:trPr>
        <w:tc>
          <w:tcPr>
            <w:tcW w:w="3267" w:type="dxa"/>
            <w:vAlign w:val="center"/>
          </w:tcPr>
          <w:p w:rsidR="000221FB" w:rsidRDefault="000221FB">
            <w:pPr>
              <w:widowControl w:val="0"/>
              <w:ind w:firstLine="23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Операции по перечи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лению со специального счета денежных средств</w:t>
            </w:r>
          </w:p>
        </w:tc>
        <w:tc>
          <w:tcPr>
            <w:tcW w:w="4756" w:type="dxa"/>
            <w:vAlign w:val="center"/>
          </w:tcPr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 указанию владельца спец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ального счета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предоставлении следующих документов:</w:t>
            </w:r>
          </w:p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1) протокол общего собрания 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ственников помещений в МКД,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держащий решение об оказании услуг и (или) о выполнении работ по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тальному ремонту общего имущества в многоквартирном доме;</w:t>
            </w:r>
          </w:p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2) договор об оказании услуг и (или) о выполнении работ по кап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тальному ремонту общего имущества в МКД;</w:t>
            </w:r>
          </w:p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3) акт приемки оказанных услуг и (или) выполненных работ по догов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ру (такой акт не предоставляется в случае осуществления операции по выплате аванса).</w:t>
            </w:r>
          </w:p>
        </w:tc>
        <w:tc>
          <w:tcPr>
            <w:tcW w:w="1779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ч. 4 ст. 177 ЖК РФ</w:t>
            </w:r>
          </w:p>
        </w:tc>
      </w:tr>
      <w:tr w:rsidR="000221FB">
        <w:trPr>
          <w:jc w:val="center"/>
        </w:trPr>
        <w:tc>
          <w:tcPr>
            <w:tcW w:w="3267" w:type="dxa"/>
            <w:vAlign w:val="center"/>
          </w:tcPr>
          <w:p w:rsidR="000221FB" w:rsidRDefault="000221FB">
            <w:pPr>
              <w:widowControl w:val="0"/>
              <w:ind w:firstLine="237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Операции по списанию со специального счета денежных сре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дств в сч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ет возврата кредитов, за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мов и на уплату проце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тов по кредитам, займам, полученным на провед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ние капитального ремо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та общего имущества в многоквартирном доме</w:t>
            </w:r>
          </w:p>
        </w:tc>
        <w:tc>
          <w:tcPr>
            <w:tcW w:w="4756" w:type="dxa"/>
            <w:vAlign w:val="center"/>
          </w:tcPr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lastRenderedPageBreak/>
              <w:t>по распоряжению владельца сп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циального счета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основании:</w:t>
            </w:r>
          </w:p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1) протокола общего собрания со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ственников помещений в МКД, 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держащего решение такого собрания о заключении кредитного договора, договора займа соответственно с ба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ком, займодавцем с указанием этих банка, займодавца, суммы и цели кредита, займа;</w:t>
            </w:r>
          </w:p>
          <w:p w:rsidR="000221FB" w:rsidRDefault="000221FB">
            <w:pPr>
              <w:widowControl w:val="0"/>
              <w:ind w:firstLine="21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2) кредитного договора, договора займа.</w:t>
            </w:r>
          </w:p>
        </w:tc>
        <w:tc>
          <w:tcPr>
            <w:tcW w:w="1779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ч. 5 ст. 177 ЖК РФ</w:t>
            </w:r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Владелец специального счета, а также банк, в котором открыт специал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ный счет, обязаны предоставлять по требованию любого собственника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щения в МКД информацию о сумме зачисленных на счет платежей собственн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ков всех помещений в данном доме, об остатке средств на специальном счете,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всех операциях по данному специальному счету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7 ст. 177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денежные средства, находящиеся на специальном счёте, не может быть обращено взыскание по обязательствам владельца этого счёта, за исключением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6 ст. 175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обязательств, вытекающих из заключенных на основании решений общ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го собрания собственников помещений в многоквартирном доме договоров;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договоров на оказание услуг и (или) выполнение работ по капитальному ремонту общего имущества в многоквартирном доме, заключенных на основ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нии решения общего собрания собственников помещений в многоквартирном доме о проведении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 ином законном основании.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признания владельца специального счета банкротом денежные средства, находящиеся на специальном счете, не включаются в конкурсную массу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7 ст. 175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7" w:name="_Toc379965541"/>
      <w:r>
        <w:rPr>
          <w:rFonts w:ascii="Times New Roman CYR" w:hAnsi="Times New Roman CYR" w:cs="Times New Roman CYR"/>
          <w:b/>
          <w:bCs/>
          <w:sz w:val="28"/>
          <w:szCs w:val="28"/>
        </w:rPr>
        <w:t>5.3. Финансирование капитального ремонта со специального счёта</w:t>
      </w:r>
      <w:bookmarkEnd w:id="17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работ по капитальному ремонту, срок их выполнения, смета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ходов на капитальный ремонт определяются решением общего собрания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ственников помещений в соответствии с региональной программой капитал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ремонта. При этом собственники помещений хотя и должны ориентир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ваться на то, что определено для их многоквартирного дома в региональной программе капитального ремонта, но они вправе принять решение о более ра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нем сроке проведения капитального ремонта общего имущества в многоква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тирном доме и о большем перечне работ, чем установлено региональной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граммой.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недостаточности накопленных на специальном счёте денежных средств фонда капитального ремонта в качестве источников финансирования капитального ремонта общего имущества в многоквартирном доме могут быть использованы кредитные средства и бюджетные субсидии.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Для получения кредитных средств общее собрание собственников пом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щений в МКД принимает решение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 1.2 ч.2 ст. 44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получении кредита или займа на капитальный ремонт товариществом собственников жилья (жилищным кооперативом), управляющей организацией,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а при непосредственном управлении домом собственниками помещений - л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цом, уполномоченным на это решением общего собрания;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получении указанными лицами гарантии (поручительства);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погашении кредита (займа);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уплате процентов и расходов на получение гарантии (поручительства) за счет фонда капитального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Возможность привлечения кредита на капитальный ремонт в случае, если владельцем специального счёта является региональный оператор, Жилищным кодексом РФ не определена.</w:t>
      </w:r>
    </w:p>
    <w:p w:rsidR="000221FB" w:rsidRDefault="000221FB">
      <w:pPr>
        <w:widowControl w:val="0"/>
        <w:ind w:firstLine="600"/>
        <w:jc w:val="both"/>
        <w:rPr>
          <w:rFonts w:cs="Arial CYR"/>
        </w:rPr>
      </w:pPr>
    </w:p>
    <w:p w:rsidR="000221FB" w:rsidRDefault="000221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Схема 5</w:t>
      </w:r>
    </w:p>
    <w:p w:rsidR="000221FB" w:rsidRDefault="00C244A5">
      <w:r>
        <w:rPr>
          <w:noProof/>
        </w:rPr>
        <w:pict>
          <v:rect id="_x0000_s1094" style="position:absolute;margin-left:16.35pt;margin-top:5.75pt;width:426pt;height:42pt;z-index:251659776" filled="f" fillcolor="#dff" stroked="f" strokecolor="navy" strokeweight="4.5pt">
            <v:stroke linestyle="thickThin"/>
            <v:textbox style="mso-next-textbox:#_x0000_s1094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Финансирование капитального ремонта при формировании 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фонда капитального ремонта на специальном счёте</w:t>
                  </w:r>
                </w:p>
              </w:txbxContent>
            </v:textbox>
          </v:rect>
        </w:pict>
      </w:r>
    </w:p>
    <w:p w:rsidR="000221FB" w:rsidRDefault="000221FB"/>
    <w:p w:rsidR="000221FB" w:rsidRDefault="000221FB"/>
    <w:p w:rsidR="000221FB" w:rsidRDefault="000221FB"/>
    <w:p w:rsidR="000221FB" w:rsidRDefault="00C244A5">
      <w:r>
        <w:rPr>
          <w:noProof/>
        </w:rPr>
        <w:pict>
          <v:rect id="_x0000_s1092" style="position:absolute;margin-left:130.35pt;margin-top:8.15pt;width:126pt;height:198pt;z-index:251657728" fillcolor="#cff" strokecolor="navy" strokeweight="4.5pt">
            <v:fill opacity="24904f" color2="#5e765e" rotate="t"/>
            <v:stroke linestyle="thinThick"/>
            <v:textbox style="mso-next-textbox:#_x0000_s1092">
              <w:txbxContent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  <w:u w:val="single"/>
                    </w:rPr>
                    <w:t xml:space="preserve">Владелец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  <w:u w:val="single"/>
                    </w:rPr>
                    <w:t>специального счёта: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0"/>
                      <w:szCs w:val="20"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ТСЖ, ЖК, ЖСК</w:t>
                  </w:r>
                </w:p>
                <w:p w:rsidR="000221FB" w:rsidRDefault="000221FB">
                  <w:pPr>
                    <w:jc w:val="center"/>
                    <w:rPr>
                      <w:b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Региональный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оператор</w:t>
                  </w:r>
                </w:p>
              </w:txbxContent>
            </v:textbox>
          </v:rect>
        </w:pict>
      </w:r>
    </w:p>
    <w:p w:rsidR="000221FB" w:rsidRDefault="00C244A5"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6" type="#_x0000_t66" style="position:absolute;margin-left:256.35pt;margin-top:12.35pt;width:84pt;height:42pt;z-index:251661824" strokecolor="navy" strokeweight="3pt">
            <v:stroke linestyle="thinThin"/>
            <v:textbox style="mso-next-textbox:#_x0000_s1096">
              <w:txbxContent>
                <w:p w:rsidR="000221FB" w:rsidRDefault="000221F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субсидия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95" style="position:absolute;margin-left:340.35pt;margin-top:12.35pt;width:96pt;height:48pt;z-index:251660800" fillcolor="#339" strokeweight="2.25pt">
            <v:fill opacity="6554f" color2="#5e765e" rotate="t"/>
            <v:textbox style="mso-next-textbox:#_x0000_s1095">
              <w:txbxContent>
                <w:p w:rsidR="000221FB" w:rsidRDefault="000221FB">
                  <w:pPr>
                    <w:jc w:val="center"/>
                    <w:rPr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b/>
                      <w:color w:val="003300"/>
                      <w:sz w:val="28"/>
                      <w:szCs w:val="28"/>
                    </w:rPr>
                    <w:t>Бюджетные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3300"/>
                      <w:sz w:val="28"/>
                      <w:szCs w:val="28"/>
                    </w:rPr>
                  </w:pPr>
                  <w:r>
                    <w:rPr>
                      <w:b/>
                      <w:color w:val="003300"/>
                      <w:sz w:val="28"/>
                      <w:szCs w:val="28"/>
                    </w:rPr>
                    <w:t>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7" style="position:absolute;margin-left:-1.65pt;margin-top:6.35pt;width:126pt;height:60pt;z-index:251662848" filled="f" fillcolor="#dff" stroked="f" strokecolor="navy" strokeweight="4.5pt">
            <v:stroke linestyle="thickThin"/>
            <v:textbox style="mso-next-textbox:#_x0000_s1097">
              <w:txbxContent>
                <w:p w:rsidR="000221FB" w:rsidRDefault="000221FB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Кредит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8000"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на капитальный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color w:val="008000"/>
                      <w:sz w:val="28"/>
                      <w:szCs w:val="28"/>
                    </w:rPr>
                    <w:t>ремонт</w:t>
                  </w:r>
                </w:p>
              </w:txbxContent>
            </v:textbox>
          </v:rect>
        </w:pict>
      </w:r>
    </w:p>
    <w:p w:rsidR="000221FB" w:rsidRDefault="000221FB"/>
    <w:p w:rsidR="000221FB" w:rsidRDefault="000221FB"/>
    <w:p w:rsidR="000221FB" w:rsidRDefault="000221FB"/>
    <w:p w:rsidR="000221FB" w:rsidRDefault="00C244A5">
      <w:r>
        <w:rPr>
          <w:noProof/>
        </w:rPr>
        <w:pict>
          <v:rect id="_x0000_s1108" style="position:absolute;margin-left:268.35pt;margin-top:5.15pt;width:126pt;height:54pt;z-index:251674112" filled="f" fillcolor="#dff" stroked="f" strokecolor="navy" strokeweight="4.5pt">
            <v:stroke linestyle="thickThin"/>
            <v:textbox style="mso-next-textbox:#_x0000_s1108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Взносы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на капитальный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ремонт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99" style="position:absolute;z-index:251664896" from="88.35pt,2pt" to="88.35pt,17.15pt" strokecolor="green" strokeweight="3pt"/>
        </w:pict>
      </w:r>
      <w:r>
        <w:rPr>
          <w:noProof/>
        </w:rPr>
        <w:pict>
          <v:line id="_x0000_s1098" style="position:absolute;flip:x;z-index:251663872" from="88.35pt,2pt" to="130.35pt,2pt" strokecolor="green" strokeweight="3pt">
            <v:stroke startarrow="block"/>
          </v:line>
        </w:pict>
      </w:r>
    </w:p>
    <w:p w:rsidR="000221FB" w:rsidRDefault="00C244A5">
      <w:r>
        <w:rPr>
          <w:noProof/>
        </w:rPr>
        <w:pict>
          <v:rect id="_x0000_s1091" style="position:absolute;margin-left:16.35pt;margin-top:3.35pt;width:88.35pt;height:101.6pt;z-index:251656704" fillcolor="#c9f" strokecolor="#272600" strokeweight="3pt">
            <v:fill opacity="9175f" color2="fill darken(118)" rotate="t" method="linear sigma" focus="100%" type="gradient"/>
            <v:textbox style="mso-next-textbox:#_x0000_s1091">
              <w:txbxContent>
                <w:p w:rsidR="000221FB" w:rsidRDefault="000221FB">
                  <w:pPr>
                    <w:jc w:val="center"/>
                    <w:rPr>
                      <w:b/>
                      <w:color w:val="5C0000"/>
                      <w:sz w:val="28"/>
                      <w:szCs w:val="28"/>
                    </w:rPr>
                  </w:pPr>
                  <w:r>
                    <w:rPr>
                      <w:b/>
                      <w:color w:val="5C0000"/>
                      <w:sz w:val="28"/>
                      <w:szCs w:val="28"/>
                    </w:rPr>
                    <w:t>БАНК</w:t>
                  </w:r>
                </w:p>
              </w:txbxContent>
            </v:textbox>
          </v:rect>
        </w:pict>
      </w:r>
    </w:p>
    <w:p w:rsidR="000221FB" w:rsidRDefault="00C244A5">
      <w:r>
        <w:rPr>
          <w:noProof/>
        </w:rPr>
        <w:pict>
          <v:rect id="_x0000_s1093" style="position:absolute;margin-left:94.35pt;margin-top:8.95pt;width:180pt;height:48.4pt;z-index:251658752" fillcolor="#dff" strokecolor="navy" strokeweight="4.5pt">
            <v:stroke linestyle="thickThin"/>
            <v:textbox style="mso-next-textbox:#_x0000_s1093">
              <w:txbxContent>
                <w:p w:rsidR="000221FB" w:rsidRDefault="000221F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СПЕЦИАЛЬНЫЙ СЧЁТ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112" type="#_x0000_t22" style="position:absolute;margin-left:412.35pt;margin-top:7.55pt;width:42pt;height:78pt;z-index:251678208" adj="2368" fillcolor="#ff9" strokecolor="maroon" strokeweight="2pt">
            <v:fill opacity="41288f"/>
            <v:textbox style="mso-next-textbox:#_x0000_s1112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К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Д</w:t>
                  </w:r>
                </w:p>
              </w:txbxContent>
            </v:textbox>
          </v:shape>
        </w:pict>
      </w:r>
      <w:r w:rsidR="001638D6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95885</wp:posOffset>
            </wp:positionV>
            <wp:extent cx="231775" cy="856615"/>
            <wp:effectExtent l="19050" t="0" r="0" b="0"/>
            <wp:wrapSquare wrapText="bothSides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11" type="#_x0000_t87" style="position:absolute;margin-left:376.35pt;margin-top:13.55pt;width:12pt;height:54pt;z-index:251677184;mso-position-horizontal-relative:text;mso-position-vertical-relative:text" strokeweight="2pt"/>
        </w:pict>
      </w:r>
    </w:p>
    <w:p w:rsidR="000221FB" w:rsidRDefault="000221FB"/>
    <w:p w:rsidR="000221FB" w:rsidRDefault="00C244A5">
      <w:r>
        <w:rPr>
          <w:noProof/>
        </w:rPr>
        <w:pict>
          <v:line id="_x0000_s1109" style="position:absolute;flip:x;z-index:251675136" from="274.35pt,3.95pt" to="376.35pt,3.95pt" strokeweight="3pt">
            <v:stroke endarrow="block" linestyle="thinThin"/>
          </v:line>
        </w:pict>
      </w:r>
    </w:p>
    <w:p w:rsidR="000221FB" w:rsidRDefault="00C244A5">
      <w:r>
        <w:rPr>
          <w:noProof/>
        </w:rPr>
        <w:pict>
          <v:line id="_x0000_s1110" style="position:absolute;flip:x;z-index:251676160" from="274.35pt,8.15pt" to="376.35pt,8.15pt" strokeweight="3pt">
            <v:stroke endarrow="block" linestyle="thinThin"/>
          </v:line>
        </w:pict>
      </w:r>
    </w:p>
    <w:p w:rsidR="000221FB" w:rsidRDefault="00C244A5">
      <w:r>
        <w:rPr>
          <w:noProof/>
        </w:rPr>
        <w:pict>
          <v:line id="_x0000_s1102" style="position:absolute;flip:y;z-index:251667968" from="118.35pt,1.75pt" to="118.35pt,67.75pt" strokecolor="maroon" strokeweight="3pt"/>
        </w:pict>
      </w:r>
    </w:p>
    <w:p w:rsidR="000221FB" w:rsidRDefault="000221FB"/>
    <w:p w:rsidR="000221FB" w:rsidRDefault="00C244A5">
      <w:r>
        <w:rPr>
          <w:noProof/>
        </w:rPr>
        <w:pict>
          <v:line id="_x0000_s1100" style="position:absolute;flip:y;z-index:251665920" from="40.35pt,10.15pt" to="40.35pt,40.15pt" strokecolor="maroon" strokeweight="3pt">
            <v:stroke endarrow="block"/>
          </v:line>
        </w:pict>
      </w:r>
      <w:r>
        <w:rPr>
          <w:noProof/>
        </w:rPr>
        <w:pict>
          <v:line id="_x0000_s1106" style="position:absolute;flip:y;z-index:251672064" from="436.35pt,2.75pt" to="436.35pt,38.7pt" strokecolor="navy" strokeweight="3pt">
            <v:stroke endarrow="block"/>
          </v:line>
        </w:pict>
      </w:r>
    </w:p>
    <w:p w:rsidR="000221FB" w:rsidRDefault="00C244A5">
      <w:r>
        <w:rPr>
          <w:noProof/>
        </w:rPr>
        <w:pict>
          <v:line id="_x0000_s1104" style="position:absolute;flip:y;z-index:251670016" from="220.35pt,12.95pt" to="220.35pt,27.8pt" strokecolor="navy" strokeweight="3pt"/>
        </w:pict>
      </w:r>
    </w:p>
    <w:p w:rsidR="000221FB" w:rsidRDefault="00C244A5">
      <w:r>
        <w:rPr>
          <w:noProof/>
        </w:rPr>
        <w:pict>
          <v:rect id="_x0000_s1103" style="position:absolute;margin-left:10.35pt;margin-top:12.55pt;width:126pt;height:24pt;z-index:251668992" filled="f" fillcolor="#dff" stroked="f" strokecolor="navy" strokeweight="4.5pt">
            <v:stroke linestyle="thickThin"/>
            <v:textbox style="mso-next-textbox:#_x0000_s1103">
              <w:txbxContent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</w:rPr>
                    <w:t>Возврат кредита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1" style="position:absolute;flip:y;z-index:251666944" from="40.35pt,12.55pt" to="118.35pt,12.55pt" strokecolor="maroon" strokeweight="3pt"/>
        </w:pict>
      </w:r>
      <w:r>
        <w:rPr>
          <w:noProof/>
        </w:rPr>
        <w:pict>
          <v:rect id="_x0000_s1107" style="position:absolute;margin-left:184.35pt;margin-top:11.1pt;width:276pt;height:24pt;z-index:251673088" filled="f" fillcolor="#dff" stroked="f" strokecolor="navy" strokeweight="4.5pt">
            <v:stroke linestyle="thickThin"/>
            <v:textbox style="mso-next-textbox:#_x0000_s1107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Финансирование капитального ремонта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105" style="position:absolute;flip:y;z-index:251671040" from="220.35pt,11.1pt" to="436.35pt,13.95pt" strokecolor="navy" strokeweight="3pt"/>
        </w:pict>
      </w:r>
    </w:p>
    <w:p w:rsidR="000221FB" w:rsidRDefault="000221FB"/>
    <w:p w:rsidR="000221FB" w:rsidRDefault="000221FB"/>
    <w:p w:rsidR="000221FB" w:rsidRDefault="000221FB">
      <w:pPr>
        <w:jc w:val="both"/>
        <w:rPr>
          <w:sz w:val="28"/>
          <w:szCs w:val="28"/>
        </w:rPr>
      </w:pPr>
    </w:p>
    <w:p w:rsidR="000221FB" w:rsidRDefault="000221FB">
      <w:pPr>
        <w:jc w:val="both"/>
        <w:rPr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8" w:name="_Toc379965542"/>
      <w:r>
        <w:rPr>
          <w:rFonts w:ascii="Times New Roman CYR" w:hAnsi="Times New Roman CYR" w:cs="Times New Roman CYR"/>
          <w:b/>
          <w:bCs/>
          <w:sz w:val="28"/>
          <w:szCs w:val="28"/>
        </w:rPr>
        <w:t>5.4. Закрытие специального счёта</w:t>
      </w:r>
      <w:bookmarkEnd w:id="18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176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договор специального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счета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может быть расторгнут по заявлению владельца специального счета при наличии оформленного протоколом одного из следующих решений общего собрания собственников помещений в многоквартирном доме: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изменении способа формирования фонда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замене владельца специального счета;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 замене кредитной организации при условии отсутствия непогашенной задолженности по полученному в этой кредитной организации кредиту на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ведение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капитального ремонта общего имущества в многоквартирном доме.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Остаток денежных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 закрытии специального счета перечисляе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по заявлению владельца специального счета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176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на счет регионального оператора - в случае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изменения способа форм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рования фонда капитального ремонта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2) на другой специальный счет - в случае замены владельца специального счета или кредитной организации.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силу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5 ст. 176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владелец специального счета в течение десяти дней после получения соответствующего решения общего собрания собстве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 xml:space="preserve">ников помещений в многоквартирном доме обязан подать заявление в банк о расторжении договора специального счета и перечислении остатка денежных средств.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указанных требований закона любой собственник помещения в многоквартирном доме, а в случае, предусмотренном </w:t>
      </w:r>
      <w:r>
        <w:rPr>
          <w:rFonts w:ascii="Times New Roman CYR" w:hAnsi="Times New Roman CYR" w:cs="Times New Roman CYR"/>
          <w:b/>
          <w:sz w:val="28"/>
          <w:szCs w:val="28"/>
        </w:rPr>
        <w:t>п.1 ч. 4 ст. 176</w:t>
      </w:r>
      <w:r>
        <w:rPr>
          <w:rFonts w:ascii="Times New Roman CYR" w:hAnsi="Times New Roman CYR" w:cs="Times New Roman CYR"/>
          <w:sz w:val="28"/>
          <w:szCs w:val="28"/>
        </w:rPr>
        <w:t xml:space="preserve"> ЖК РФ </w:t>
      </w:r>
      <w:r>
        <w:rPr>
          <w:rStyle w:val="a4"/>
          <w:b/>
          <w:sz w:val="28"/>
          <w:szCs w:val="28"/>
        </w:rPr>
        <w:footnoteReference w:id="9"/>
      </w:r>
      <w:r>
        <w:rPr>
          <w:rFonts w:ascii="Times New Roman CYR" w:hAnsi="Times New Roman CYR" w:cs="Times New Roman CYR"/>
          <w:sz w:val="28"/>
          <w:szCs w:val="28"/>
        </w:rPr>
        <w:t>, также региональный оператор вправе обратиться в суд с заявл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нием о взыскании средств, находящихся на специальном счете этого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квартирного дома, с перечислением их на другой специальный счет или на счет регионального оператора.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19" w:name="_Toc379965543"/>
      <w:r>
        <w:rPr>
          <w:rFonts w:ascii="Times New Roman CYR" w:hAnsi="Times New Roman CYR" w:cs="Times New Roman CYR"/>
          <w:b/>
          <w:bCs/>
          <w:sz w:val="28"/>
          <w:szCs w:val="28"/>
        </w:rPr>
        <w:t>6. Фонд капитального ремонта на счете регионального оператора</w:t>
      </w:r>
      <w:bookmarkEnd w:id="19"/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0" w:name="_Toc379965544"/>
      <w:r>
        <w:rPr>
          <w:rFonts w:ascii="Times New Roman CYR" w:hAnsi="Times New Roman CYR" w:cs="Times New Roman CYR"/>
          <w:b/>
          <w:bCs/>
          <w:sz w:val="28"/>
          <w:szCs w:val="28"/>
        </w:rPr>
        <w:t>6.1. Договор о формировании фонда капитального ремонта</w:t>
      </w:r>
      <w:bookmarkEnd w:id="20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Региональный оператор</w:t>
      </w:r>
      <w:r>
        <w:rPr>
          <w:rFonts w:ascii="Times New Roman CYR" w:hAnsi="Times New Roman CYR" w:cs="Times New Roman CYR"/>
          <w:sz w:val="28"/>
          <w:szCs w:val="28"/>
        </w:rPr>
        <w:t xml:space="preserve"> – это специализированная некоммерческая 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ганизация, создаваемая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субъектом Российской Федерации </w:t>
      </w:r>
      <w:r>
        <w:rPr>
          <w:rFonts w:ascii="Times New Roman CYR" w:hAnsi="Times New Roman CYR" w:cs="Times New Roman CYR"/>
          <w:sz w:val="28"/>
          <w:szCs w:val="28"/>
        </w:rPr>
        <w:t>в организационно-правовой форме фонда и осуществляющая деятельность, направленную на обеспечение своевременного проведения капитального ремонта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многоквартирных домах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Субъектом РФ может быть создано несколько региональных операторов, каждый из которых осуществляет деятельность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 части территории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такого субъекта Российской Федерации.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случае выбора собственниками помещений в многоквартирном доме способа формирования фонда капитального ремонта на счете регионального оператора собственники помещений в данном многоквартирном доме в обяз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тельном порядке заключают с региональным оператором договор о формиров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нии фонда капитального ремонта и организации проведения капитального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монта в соответствии со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181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445</w:t>
      </w:r>
      <w:r>
        <w:rPr>
          <w:rFonts w:ascii="Times New Roman CYR" w:hAnsi="Times New Roman CYR" w:cs="Times New Roman CYR"/>
          <w:sz w:val="28"/>
          <w:szCs w:val="28"/>
        </w:rPr>
        <w:t xml:space="preserve"> ГК РФ.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 и при заключении договора управления, собственники помещений в многоквартирном доме,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ладающие более чем 50% голосов от общего числа голосов всех собственников помещений в данном многоквартирном доме, могут выступать в качестве одной стороны такого договора.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По договору о формировании фонда собственник помещения в многоква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тирном доме обязуется вносить на счет регионального оператора в полном об</w:t>
      </w:r>
      <w:r>
        <w:rPr>
          <w:rFonts w:ascii="Times New Roman CYR" w:hAnsi="Times New Roman CYR" w:cs="Times New Roman CYR"/>
          <w:sz w:val="28"/>
          <w:szCs w:val="28"/>
        </w:rPr>
        <w:t>ъ</w:t>
      </w:r>
      <w:r>
        <w:rPr>
          <w:rFonts w:ascii="Times New Roman CYR" w:hAnsi="Times New Roman CYR" w:cs="Times New Roman CYR"/>
          <w:sz w:val="28"/>
          <w:szCs w:val="28"/>
        </w:rPr>
        <w:t xml:space="preserve">еме и в установленные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п.1 ст. 171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сроки взносы на капитальный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монт, а региональный оператор –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2 ст. 181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1 ст. 182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обязуется обеспечивать: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проведение капитального ремонта общего имущества в многоквартирном доме в объеме и сроки, которые предусмотрены региональной программой;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финансирование такого капитального ремонта, в том числе в случае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достаточности средств фонда капитального ремонта, за счет средств, получе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ных за счет платежей собственников помещений в других МКД, а также за счет субсидий, полученных из бюджета субъекта РФ и (или) местного бюджета.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регионального оператора контролируется уполномоченным органом исполнительной власти субъекта РФ, а также федеральным органом исполнительной власти, осуществляющим функции по контролю и надзору в финансово-бюджетной сфере.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ч.6 ст. 182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региональный оператор несет ответстве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ность перед собственниками помещений в МКД за неисполнение или ненадл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жащее исполнение обязательств по договору о формировании фонда капитал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ного ремонта и об организации проведения капитального ремонта, а также за последствия неисполнения или ненадлежащего исполнения обязательств по проведению капитального ремонта подрядными организациями, привлеченн</w:t>
      </w:r>
      <w:r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ми региональным оператором. 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Убытки, причиненные собственникам помещений в МКД в результате н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исполнения (ненадлежащего исполнения) региональным оператором своих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говорных обязательств, подлежат возмещению в размере внесенных взносов на капитальный ремонт в соответствии с гражданским законодательством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5 ст. 178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188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Субъект Российской Федерации несет субсидиарную ответственность</w:t>
      </w:r>
      <w:r>
        <w:rPr>
          <w:rStyle w:val="a4"/>
          <w:b/>
          <w:sz w:val="28"/>
          <w:szCs w:val="28"/>
        </w:rPr>
        <w:footnoteReference w:id="10"/>
      </w:r>
      <w:r>
        <w:rPr>
          <w:rFonts w:ascii="Times New Roman CYR" w:hAnsi="Times New Roman CYR" w:cs="Times New Roman CYR"/>
          <w:sz w:val="28"/>
          <w:szCs w:val="28"/>
        </w:rPr>
        <w:t xml:space="preserve"> за неисполнение или ненадлежащее исполнение региональным оператором обяз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тельств перед собственниками помещений в МДК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6 ст. 178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C244A5">
      <w:pPr>
        <w:widowControl w:val="0"/>
        <w:ind w:left="993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color w:val="26282F"/>
          <w:sz w:val="28"/>
          <w:szCs w:val="28"/>
          <w:u w:val="single"/>
        </w:rPr>
        <w:pict>
          <v:shape id="_x0000_s1114" type="#_x0000_t125" style="position:absolute;left:0;text-align:left;margin-left:24pt;margin-top:7.45pt;width:12pt;height:80.2pt;z-index:251680256" fillcolor="lime" strokecolor="purple" strokeweight="1.5pt"/>
        </w:pict>
      </w:r>
      <w:r w:rsidR="000221FB">
        <w:rPr>
          <w:rFonts w:ascii="Times New Roman CYR" w:hAnsi="Times New Roman CYR" w:cs="Times New Roman CYR"/>
          <w:b/>
          <w:bCs/>
          <w:color w:val="26282F"/>
          <w:sz w:val="28"/>
          <w:szCs w:val="28"/>
          <w:u w:val="single"/>
        </w:rPr>
        <w:t>ВНИМАНИЕ</w:t>
      </w:r>
      <w:r w:rsidR="000221FB">
        <w:rPr>
          <w:rFonts w:ascii="Times New Roman CYR" w:hAnsi="Times New Roman CYR" w:cs="Times New Roman CYR"/>
          <w:b/>
          <w:bCs/>
          <w:color w:val="26282F"/>
          <w:sz w:val="28"/>
          <w:szCs w:val="28"/>
        </w:rPr>
        <w:t>: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 В случае изменения собственниками способа фо</w:t>
      </w:r>
      <w:r w:rsidR="000221FB">
        <w:rPr>
          <w:rFonts w:ascii="Times New Roman CYR" w:hAnsi="Times New Roman CYR" w:cs="Times New Roman CYR"/>
          <w:sz w:val="28"/>
          <w:szCs w:val="28"/>
        </w:rPr>
        <w:t>р</w:t>
      </w:r>
      <w:r w:rsidR="000221FB">
        <w:rPr>
          <w:rFonts w:ascii="Times New Roman CYR" w:hAnsi="Times New Roman CYR" w:cs="Times New Roman CYR"/>
          <w:sz w:val="28"/>
          <w:szCs w:val="28"/>
        </w:rPr>
        <w:t>мирования фонда или признания дома аварийным (изъятия земельного участка под домом) региональный оператор по договору о формиров</w:t>
      </w:r>
      <w:r w:rsidR="000221FB">
        <w:rPr>
          <w:rFonts w:ascii="Times New Roman CYR" w:hAnsi="Times New Roman CYR" w:cs="Times New Roman CYR"/>
          <w:sz w:val="28"/>
          <w:szCs w:val="28"/>
        </w:rPr>
        <w:t>а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нии фонда обязан перечислить средства фонда на специальный счет или осуществить выплаты в пользу собственников согласно их долям. Возврат средств фонда регламентирован в </w:t>
      </w:r>
      <w:r w:rsidR="000221FB">
        <w:rPr>
          <w:rFonts w:ascii="Times New Roman CYR" w:hAnsi="Times New Roman CYR" w:cs="Times New Roman CYR"/>
          <w:b/>
          <w:bCs/>
          <w:sz w:val="28"/>
          <w:szCs w:val="28"/>
        </w:rPr>
        <w:t>ст. 184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 ЖК РФ.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</w:pPr>
      <w:bookmarkStart w:id="22" w:name="_Toc379965545"/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Функции регионального оператора</w:t>
      </w:r>
      <w:bookmarkEnd w:id="22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180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функциями регионального оператора являются: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1) аккумулирование взносов на капитальный ремонт, уплачиваемых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ственниками помещений в многоквартирных домах при выборе ими способа формирования фонда капитального ремонта на счете, счетах регионального оператора;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открытие на свое имя специальных счетов и совершение операций по этим счетам в случае, если собственники помещений в многоквартирном доме на общем собрании собственников помещений в многоквартирном доме выбр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ли регионального оператора в качестве владельца специального счета;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осуществление функций технического заказчика работ по капитальному ремонту общего имущества в многоквартирных домах, собственники помещ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ний в которых формируют фонды капитального ремонта на счете, счетах рег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онального оператора;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4) финансирование расходов на капитальный ремонт общего имущества в многоквартирных домах, собственники помещений в которых формируют фо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ды капитального ремонта на счете, счетах регионального оператора, в пределах средств этих фондов капитального ремонта с привлечением при необходимости средств, полученных из иных источников, в том числе из бюджета субъекта Российской Федерации и (или) местного бюджета;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5) взаимодействие с органами государственной власти субъекта Росси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>ской Федерации и органами местного самоуправления в целях обеспечения своевременного проведения капитального ремонта общего имущества в мног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квартирных домах, собственники помещений в которых формируют фонды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питального ремонта на счете, счетах регионального оператора;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6) иные предусмотренные Жилищным кодексом РФ, законом субъекта Российской Федерации и учредительными документами регионального опер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тора функции.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Помимо указанных функций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Закон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 указывается ещё две функции регионального оператора: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1) содействие в проведении капитального ремонта общего имущества в многоквартирных домах, собственники помещений в которых форм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руют фонды капитального ремонта на специальных счетах, владельцем которых региональный оператор области не является;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2) иные функции, предусмотренные федеральными законами, зако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нами Иркутской области и учредительными документами регионального оператора области.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выполнения региональным оператором своих функций, в том числе порядок осуществляемого им финансирования капитального ремонта общего имущества в многоквартирных домах, устанавливается законом субъе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</w:rPr>
        <w:t>та Российской Федерации (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ч.2 ст. 180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ЖК РФ,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Закона Иркутской 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ласти </w:t>
      </w:r>
      <w:r>
        <w:rPr>
          <w:rFonts w:ascii="Times New Roman CYR" w:hAnsi="Times New Roman CYR" w:cs="Times New Roman CYR"/>
          <w:sz w:val="28"/>
          <w:szCs w:val="28"/>
        </w:rPr>
        <w:t xml:space="preserve">№ 167-ОЗ).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зависимости от выбора собственниками помещений в МКД способа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формирования фонда капитального ремонта функции регионального оператора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 порядок их выполнения условно можно разделить на три группы:</w:t>
      </w: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 w:firstRow="0" w:lastRow="0" w:firstColumn="0" w:lastColumn="0" w:noHBand="0" w:noVBand="0"/>
      </w:tblPr>
      <w:tblGrid>
        <w:gridCol w:w="2892"/>
        <w:gridCol w:w="5103"/>
        <w:gridCol w:w="1751"/>
      </w:tblGrid>
      <w:tr w:rsidR="000221FB">
        <w:trPr>
          <w:jc w:val="center"/>
        </w:trPr>
        <w:tc>
          <w:tcPr>
            <w:tcW w:w="2892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Функции реги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нального оператора</w:t>
            </w:r>
          </w:p>
        </w:tc>
        <w:tc>
          <w:tcPr>
            <w:tcW w:w="5103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Порядок выполнения функций</w:t>
            </w:r>
          </w:p>
        </w:tc>
        <w:tc>
          <w:tcPr>
            <w:tcW w:w="1751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Норма</w:t>
            </w:r>
          </w:p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закона</w:t>
            </w:r>
          </w:p>
        </w:tc>
      </w:tr>
      <w:tr w:rsidR="000221FB">
        <w:trPr>
          <w:jc w:val="center"/>
        </w:trPr>
        <w:tc>
          <w:tcPr>
            <w:tcW w:w="9746" w:type="dxa"/>
            <w:gridSpan w:val="3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1. При формировании фонда капитального ремонта на счете, счетах регионального оператора:</w:t>
            </w:r>
          </w:p>
        </w:tc>
      </w:tr>
      <w:tr w:rsidR="000221FB">
        <w:trPr>
          <w:trHeight w:val="55"/>
          <w:jc w:val="center"/>
        </w:trPr>
        <w:tc>
          <w:tcPr>
            <w:tcW w:w="2892" w:type="dxa"/>
            <w:vMerge w:val="restart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функций по акк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мулированию взн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сов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на капитальный ремонт, уплачива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мых собственниками помещений в МКД: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1) открывает на свое имя счет (сч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та) в кредитной организации (кре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дитных организациях);</w:t>
            </w:r>
          </w:p>
        </w:tc>
        <w:tc>
          <w:tcPr>
            <w:tcW w:w="1751" w:type="dxa"/>
            <w:vMerge w:val="restart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 3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54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заключает договоры с собстве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никами помещений в МКД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 форм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ровании фонда капитального ремонта и об организации проведения капитальн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 ремонта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3) организует начисление, сбор и учет взносов на капитальный ре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монт общего имущества в МКД;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4) засчитывает средства, затраче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ные на досрочное выполнение работ, в счет исполнения на будущий пер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од обязательств по уплате взносов на капитальный ремонт собственниками помещений в МКД;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5) перечисляет средства фонда 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питального ремонта МКД на счет 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ца, уполномоченного осуществлять снос или рекон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струкцию МКД;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*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6) осуществляет </w:t>
            </w: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цел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вым использованием финансовых средств, перечисляемых со счета, счетов регионального оператора.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9746" w:type="dxa"/>
            <w:gridSpan w:val="3"/>
          </w:tcPr>
          <w:p w:rsidR="000221FB" w:rsidRDefault="000221FB">
            <w:pPr>
              <w:widowControl w:val="0"/>
              <w:ind w:firstLine="32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*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решению собственников помещений в МКД в случае признания дома аварийным и подлежащим сносу или реконструкции (ч. 2 ст. 174 ЖК РФ)</w:t>
            </w:r>
          </w:p>
        </w:tc>
      </w:tr>
      <w:tr w:rsidR="000221FB">
        <w:trPr>
          <w:trHeight w:val="753"/>
          <w:jc w:val="center"/>
        </w:trPr>
        <w:tc>
          <w:tcPr>
            <w:tcW w:w="2892" w:type="dxa"/>
            <w:vMerge w:val="restart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 xml:space="preserve">функций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тех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softHyphen/>
              <w:t>ничес-кого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 xml:space="preserve"> заказчика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бот по капитальному ремонту общего имущества в МКД: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1) в  предусмотренные ч. 3 ст. 189 ЖК РФ сроки подготавливает и направляет собственникам помещ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ний в МКД предложения о сроке начала капи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тального ремонта, нео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ходимом перечне и об объеме услуг и (или) работ, их стоимости, о порядке и об источниках финансирования 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питального ремонта общего имущ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ства в МКД и другие предложе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ния, связанные с проведением такого 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питального ремонта;</w:t>
            </w:r>
            <w:proofErr w:type="gramEnd"/>
          </w:p>
        </w:tc>
        <w:tc>
          <w:tcPr>
            <w:tcW w:w="1751" w:type="dxa"/>
            <w:vMerge w:val="restart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ч.5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752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обеспечивает подготовку задания на оказание услуг и (или) вы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полнение работ по капитальному ремонту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щего имущества в МКД и при нео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ходимости подготовку проектной 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кументации на проведение указанн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го ремонта, утверждает проектную документацию, несет ответственность за ее качество и соответствие треб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ваниям техниче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ских регламентов, стандартов и других нормативных документов;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737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3) в установленном Правительством Иркутской области порядке привл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кает для оказания услуг и (или) 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полнения работ по капитальному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монту общего имущества в МКД по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рядные органи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зации, заключает с 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ми от своего имени соответствующие договоры;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752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4) обеспечивает контроль качества и сроков оказания услуг и (или) 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полнения работ подрядными орган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зациями и соответствие таких услуг и (или) работ требованиям проектной документации;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752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5) осуществляет приемку выпо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ненных работ по капитальному ре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монту общего имущества в МКД;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453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19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6) </w:t>
            </w: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несет иные обязанности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, пред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смотренные договором о формиро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вании фонда капитального ремонта и об организации проведения капи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тального ремонта.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453"/>
          <w:jc w:val="center"/>
        </w:trPr>
        <w:tc>
          <w:tcPr>
            <w:tcW w:w="2892" w:type="dxa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функций по фина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сированию расх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дов на капитал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ный ремонт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общего имущества в МКД: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пере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числяет средства по договору на оказа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ние услуг и (или) выполнение работ по проведению капитального ремонта общего имущества в МКД на основании акта приёмки выпол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ненных работ, согласованного с орг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ном местного самоуправления, а та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же с лицом, которое уполномочено дей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ствовать от имени собственников помещений в МКД (если капитал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ный ремонт проводился на основании решения собственников помещений). </w:t>
            </w:r>
            <w:proofErr w:type="gramEnd"/>
          </w:p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Региональный оператор может уплачивать в качестве аванса не 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лее чем 30 процентов стоимости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бот по </w:t>
            </w: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питальному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, в том числе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бот по разработке проектной док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ментации или отдельных видов работ.</w:t>
            </w:r>
          </w:p>
        </w:tc>
        <w:tc>
          <w:tcPr>
            <w:tcW w:w="1751" w:type="dxa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ч.2 ст. 190 ЖК РФ,</w:t>
            </w:r>
          </w:p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ч.6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453"/>
          <w:jc w:val="center"/>
        </w:trPr>
        <w:tc>
          <w:tcPr>
            <w:tcW w:w="2892" w:type="dxa"/>
            <w:vMerge w:val="restart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функций по вза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модействию с гос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lastRenderedPageBreak/>
              <w:t>дар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softHyphen/>
              <w:t>ственными о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ганами и органами местного сам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управ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softHyphen/>
              <w:t>ления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в целях обеспече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ния сво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временного пров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дения капитального ремонта общего имущества в МКД: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lastRenderedPageBreak/>
              <w:t>1) представляет в орган госуда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ственного жилищного надзора свед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ния о фондах капитального ремонта,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lastRenderedPageBreak/>
              <w:t>формируемых на счете, счетах реги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нального оператора;</w:t>
            </w:r>
          </w:p>
        </w:tc>
        <w:tc>
          <w:tcPr>
            <w:tcW w:w="1751" w:type="dxa"/>
            <w:vMerge w:val="restart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lastRenderedPageBreak/>
              <w:t>ч.7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lastRenderedPageBreak/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707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направляет в орган жилищной политики письменное заключение о возможности проведения зачёта сре</w:t>
            </w: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дств в сч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ёт исполнения на буду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 xml:space="preserve">щий период обязательств по уплате взносов на капитальный ремонт (ч. 8 ст. 5 Закона Иркутской области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167-ОЗ)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707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3) представляет в орган жилищной </w:t>
            </w:r>
            <w:proofErr w:type="gram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политики проект краткосрочного плана реализации региональной пр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граммы капитального ремонта</w:t>
            </w:r>
            <w:proofErr w:type="gram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453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4) представляет в орган жилищной политики запрашиваемую информ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цию;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707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5) оказывает консультационную, информационную, организационно-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методическую помощь по вопросам организации и проведения капиталь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ного ремонта общего имущества в МКД, а также по во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просам реализ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ции программ в сфере модернизации ЖКХ, повышения </w:t>
            </w:r>
            <w:proofErr w:type="spellStart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энергоэффективн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сти</w:t>
            </w:r>
            <w:proofErr w:type="spellEnd"/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и энергосбе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режения функцион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рования ЖКХ.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54"/>
          <w:jc w:val="center"/>
        </w:trPr>
        <w:tc>
          <w:tcPr>
            <w:tcW w:w="9746" w:type="dxa"/>
            <w:gridSpan w:val="3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2. При формировании фонда капитального ремонта на специальном счёте, владельцем которого выбран региональный оператор:</w:t>
            </w:r>
          </w:p>
        </w:tc>
      </w:tr>
      <w:tr w:rsidR="000221FB">
        <w:trPr>
          <w:trHeight w:val="1841"/>
          <w:jc w:val="center"/>
        </w:trPr>
        <w:tc>
          <w:tcPr>
            <w:tcW w:w="2892" w:type="dxa"/>
            <w:vMerge w:val="restart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функций по откр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ы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тию на свое имя специ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softHyphen/>
              <w:t>альных сч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тов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и совершению операций по этим счетам: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1) открывает специальный счет (счета) в кредитной организации (кредитных организациях) на основ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нии оформленного протоколом реш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ния общего собрания соб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ственников помещений в МКД о выборе реги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нального оператора в качестве вл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дельца специального счета;</w:t>
            </w:r>
          </w:p>
        </w:tc>
        <w:tc>
          <w:tcPr>
            <w:tcW w:w="1751" w:type="dxa"/>
            <w:vMerge w:val="restart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ч.4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1603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дает указания кредитным орг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низациям на списание средств со специального счета и контролирует целевое использование указанных средств.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103"/>
          <w:jc w:val="center"/>
        </w:trPr>
        <w:tc>
          <w:tcPr>
            <w:tcW w:w="9746" w:type="dxa"/>
            <w:gridSpan w:val="3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lastRenderedPageBreak/>
              <w:t>3. При формировании фонда капитального ремонта на специальных счетах, владельцем которых региональный оператор не является:</w:t>
            </w:r>
          </w:p>
        </w:tc>
      </w:tr>
      <w:tr w:rsidR="000221FB">
        <w:trPr>
          <w:trHeight w:val="119"/>
          <w:jc w:val="center"/>
        </w:trPr>
        <w:tc>
          <w:tcPr>
            <w:tcW w:w="2892" w:type="dxa"/>
            <w:vMerge w:val="restart"/>
          </w:tcPr>
          <w:p w:rsidR="000221FB" w:rsidRDefault="000221FB">
            <w:pPr>
              <w:widowControl w:val="0"/>
              <w:ind w:firstLine="209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При выполнении 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функций по соде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й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ствию в провед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нии ка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softHyphen/>
              <w:t>питального ремонта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 общего имущества в МКД:</w:t>
            </w: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1) предоставляет управляющей многоквартирным домом организации (ТСЖ, ЖСК, ЖК, управляющей орг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низации), а при непосредственном управлении МКД собственниками помещений в этом доме - уполно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моченному решением общего собр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ния таких собственников лицу гара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тии (поручительство) по кредиту или займу на капитальный ремонт общего имущества в МКД;</w:t>
            </w:r>
          </w:p>
        </w:tc>
        <w:tc>
          <w:tcPr>
            <w:tcW w:w="1751" w:type="dxa"/>
            <w:vMerge w:val="restart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ч.8 ст. 11 Закона 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кутской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 xml:space="preserve">ласти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№ 167-ОЗ</w:t>
            </w:r>
          </w:p>
        </w:tc>
      </w:tr>
      <w:tr w:rsidR="000221FB">
        <w:trPr>
          <w:trHeight w:val="118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осуществляет субсидирование части процентной ставки по бан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ковским кредитам, полученным на проведение капитального ремонта об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щего имущества в МКД;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trHeight w:val="118"/>
          <w:jc w:val="center"/>
        </w:trPr>
        <w:tc>
          <w:tcPr>
            <w:tcW w:w="2892" w:type="dxa"/>
            <w:vMerge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  <w:tc>
          <w:tcPr>
            <w:tcW w:w="5103" w:type="dxa"/>
          </w:tcPr>
          <w:p w:rsidR="000221FB" w:rsidRDefault="000221FB">
            <w:pPr>
              <w:widowControl w:val="0"/>
              <w:ind w:firstLine="31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3) оказывает консультационную, информационную, организационно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-методическую помощь по вопросам организации и проведения капиталь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ного ремонта общего имущества в многоквартирных домах.</w:t>
            </w:r>
          </w:p>
        </w:tc>
        <w:tc>
          <w:tcPr>
            <w:tcW w:w="1751" w:type="dxa"/>
            <w:vMerge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</w:tbl>
    <w:p w:rsidR="000221FB" w:rsidRDefault="000221FB">
      <w:pPr>
        <w:widowControl w:val="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3" w:name="_Toc379965546"/>
      <w:r>
        <w:rPr>
          <w:rFonts w:ascii="Times New Roman CYR" w:hAnsi="Times New Roman CYR" w:cs="Times New Roman CYR"/>
          <w:b/>
          <w:bCs/>
          <w:sz w:val="28"/>
          <w:szCs w:val="28"/>
        </w:rPr>
        <w:t>6.3. Организация и финансирование капитального ремонта реги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нальным оператором</w:t>
      </w:r>
      <w:bookmarkEnd w:id="23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Средства из взносов на капитальный ремонт, поступающие региональному оператору, могут использоваться только для финансирования расходов на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тальный ремонт общего имущества в многоквартирных домах. Не допускается использование поступающих от собственников помещений указанных взносов на иные цели, в том числе на оплату административно-хозяйственных расходов регионального оператора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179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179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Закона Иркутской 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ласти </w:t>
      </w:r>
      <w:r>
        <w:rPr>
          <w:rFonts w:ascii="Times New Roman CYR" w:hAnsi="Times New Roman CYR" w:cs="Times New Roman CYR"/>
          <w:sz w:val="28"/>
          <w:szCs w:val="28"/>
        </w:rPr>
        <w:t xml:space="preserve">№ 167-ОЗ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полученные региональным оператором от соб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ственников помещений в одних многоквартирных до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мах средства могут быть испол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ь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зованы на возвратной основе для финансирования капитального ремонта общего имущества в других многоквартирных до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мах, но при условии, 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с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ли указанные многоквартирные дома расположены на терри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тории того же городского округа, муниципального</w:t>
      </w:r>
      <w:proofErr w:type="gramEnd"/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района Иркутской обла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сти.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Порядок учёта региональным оператором области средств, заимство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 xml:space="preserve">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lastRenderedPageBreak/>
        <w:t>определяются Правительством Иркутской области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12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Закона 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исполнении договора о формировании фонда в части проведения 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бот и услуг по капитальному ремонту общего имущества в многоквартирных домах региональный оператор обязан выполнить следующие действия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ч.2 ст. 182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ч.5 ст. 11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Закона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подготовить и направить собственникам помещений в МКД предлож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е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ния</w:t>
      </w:r>
      <w:r>
        <w:rPr>
          <w:rFonts w:ascii="Times New Roman CYR" w:hAnsi="Times New Roman CYR" w:cs="Times New Roman CYR"/>
          <w:sz w:val="28"/>
          <w:szCs w:val="28"/>
        </w:rPr>
        <w:t>, в частности: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сроке начала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необходимом перечне и объеме услуг и (или) работ, их стоимости;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и источниках финансирования капитального ремонта общего имущества в МКД.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обеспечить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подготовку задания на оказание услуг и (или) выполнение работ по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тальному ремонту;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 необходимости - подготовку проектной документации на проведение капитального ремонта. В этом случае региональный оператор утверждает пр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ектную документацию и несет ответственность за ее качество и соответствие требованиям технических регламентов, стандартов и других нормативных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кументов.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привлечь в порядке, установленном субъектом РФ, подрядчиков для оказания услуг и (или) выполнения работ по капитальному ремонту и закл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ю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чить с ними соответствующие договоры</w:t>
      </w:r>
      <w:r>
        <w:rPr>
          <w:rFonts w:ascii="Times New Roman CYR" w:hAnsi="Times New Roman CYR" w:cs="Times New Roman CYR"/>
          <w:sz w:val="28"/>
          <w:szCs w:val="28"/>
        </w:rPr>
        <w:t xml:space="preserve"> от своего имени. Качество и сроки ок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зания услуг и (или) выполнения работ также контролирует региональный оп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ратор, он же осуществляет приемку выполненных работ.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Порядок привлечения подрядных организаций для оказания услуг и (или) выполнения работ по капитальному ремонту общего имущества в многоква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тирных домах устанавливается Правительством Иркутской области (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п. 3 ч.5 ст. 11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Закона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 xml:space="preserve">№ 167-ОЗ). 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требованиями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190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и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ч.6 ст. 11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Закона 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р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 основанием для перечисления региональным оп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ратором средств подрядчикам за оказанные услуги и (или) выполненные раб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ты является акт приемки выполненных работ, согласованный с органом местн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самоуправления, а также с лицом, которое уполномочено действовать от имени собственников помещений в МКД (в случае, если капитальный ремонт проводился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основании решения собственников). Однако региональный оп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ратор может авансировать подрядчиков, но только в пределах 30 процентов стоимости соответствующего вида работ по капитальному ремонту общего имущества в МКД, включая работы по разработке проектной документации.</w:t>
      </w:r>
    </w:p>
    <w:p w:rsidR="000221FB" w:rsidRDefault="00C244A5">
      <w:pPr>
        <w:widowControl w:val="0"/>
        <w:ind w:left="720"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  <w:u w:val="single"/>
        </w:rPr>
        <w:pict>
          <v:shape id="_x0000_s1116" type="#_x0000_t125" style="position:absolute;left:0;text-align:left;margin-left:12pt;margin-top:3.9pt;width:12pt;height:80.2pt;z-index:251681280" fillcolor="lime" strokecolor="purple" strokeweight="1.5pt"/>
        </w:pict>
      </w:r>
      <w:r w:rsidR="000221FB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ВНИМАНИЕ</w:t>
      </w:r>
      <w:r w:rsidR="000221FB">
        <w:rPr>
          <w:rFonts w:ascii="Times New Roman CYR" w:hAnsi="Times New Roman CYR" w:cs="Times New Roman CYR"/>
          <w:sz w:val="28"/>
          <w:szCs w:val="28"/>
        </w:rPr>
        <w:t>: региональный оператор обязан по запросу собстве</w:t>
      </w:r>
      <w:r w:rsidR="000221FB">
        <w:rPr>
          <w:rFonts w:ascii="Times New Roman CYR" w:hAnsi="Times New Roman CYR" w:cs="Times New Roman CYR"/>
          <w:sz w:val="28"/>
          <w:szCs w:val="28"/>
        </w:rPr>
        <w:t>н</w:t>
      </w:r>
      <w:r w:rsidR="000221FB">
        <w:rPr>
          <w:rFonts w:ascii="Times New Roman CYR" w:hAnsi="Times New Roman CYR" w:cs="Times New Roman CYR"/>
          <w:sz w:val="28"/>
          <w:szCs w:val="28"/>
        </w:rPr>
        <w:t>ников помещений в МКД, а также ответственного за управление МКД лица (ТСЖ, ЖК, ЖСК, управляющей организации), а при непосредстве</w:t>
      </w:r>
      <w:r w:rsidR="000221FB">
        <w:rPr>
          <w:rFonts w:ascii="Times New Roman CYR" w:hAnsi="Times New Roman CYR" w:cs="Times New Roman CYR"/>
          <w:sz w:val="28"/>
          <w:szCs w:val="28"/>
        </w:rPr>
        <w:t>н</w:t>
      </w:r>
      <w:r w:rsidR="000221FB">
        <w:rPr>
          <w:rFonts w:ascii="Times New Roman CYR" w:hAnsi="Times New Roman CYR" w:cs="Times New Roman CYR"/>
          <w:sz w:val="28"/>
          <w:szCs w:val="28"/>
        </w:rPr>
        <w:t>ном управлении МКД собственниками помещений - уполномоченного представителя собственников помещений в МКД предоставить указа</w:t>
      </w:r>
      <w:r w:rsidR="000221FB">
        <w:rPr>
          <w:rFonts w:ascii="Times New Roman CYR" w:hAnsi="Times New Roman CYR" w:cs="Times New Roman CYR"/>
          <w:sz w:val="28"/>
          <w:szCs w:val="28"/>
        </w:rPr>
        <w:t>н</w:t>
      </w:r>
      <w:r w:rsidR="000221FB">
        <w:rPr>
          <w:rFonts w:ascii="Times New Roman CYR" w:hAnsi="Times New Roman CYR" w:cs="Times New Roman CYR"/>
          <w:sz w:val="28"/>
          <w:szCs w:val="28"/>
        </w:rPr>
        <w:t xml:space="preserve">ным лицам сведения о системе учёта фондов капитального ремонта!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</w:p>
    <w:p w:rsidR="000221FB" w:rsidRDefault="000221FB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Схема 6</w:t>
      </w:r>
    </w:p>
    <w:p w:rsidR="000221FB" w:rsidRDefault="00C244A5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pict>
          <v:rect id="_x0000_s1121" style="position:absolute;left:0;text-align:left;margin-left:30pt;margin-top:14.55pt;width:426pt;height:42pt;z-index:251686400" filled="f" fillcolor="#dff" stroked="f" strokecolor="navy" strokeweight="4.5pt">
            <v:stroke linestyle="thickThin"/>
            <v:textbox style="mso-next-textbox:#_x0000_s1121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Финансирование капитального ремонта при формировании 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фонда капитального ремонта у регионального оператора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27" style="position:absolute;margin-left:220.35pt;margin-top:7.1pt;width:108pt;height:28.2pt;z-index:251692544" filled="f" fillcolor="#dff" stroked="f" strokecolor="navy" strokeweight="4.5pt">
            <v:stroke linestyle="thickThin"/>
            <v:textbox style="mso-next-textbox:#_x0000_s1127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Утверждает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128" style="position:absolute;z-index:251693568" from="196.35pt,15pt" to="358.35pt,15pt" strokecolor="#036" strokeweight="3.5pt"/>
        </w:pict>
      </w:r>
      <w:r>
        <w:rPr>
          <w:noProof/>
        </w:rPr>
        <w:pict>
          <v:line id="_x0000_s1129" style="position:absolute;z-index:251694592" from="358.35pt,15pt" to="358.35pt,28.85pt" strokecolor="#036" strokeweight="3.5pt">
            <v:stroke endarrow="block"/>
          </v:line>
        </w:pict>
      </w:r>
      <w:r>
        <w:rPr>
          <w:noProof/>
        </w:rPr>
        <w:pict>
          <v:rect id="_x0000_s1118" style="position:absolute;margin-left:16.35pt;margin-top:5.35pt;width:180pt;height:45.95pt;z-index:251683328" fillcolor="#339" strokeweight="2.25pt">
            <v:fill opacity="6554f" color2="#5e765e" rotate="t"/>
            <v:textbox style="mso-next-textbox:#_x0000_s1118">
              <w:txbxContent>
                <w:p w:rsidR="000221FB" w:rsidRDefault="000221FB">
                  <w:pPr>
                    <w:jc w:val="center"/>
                    <w:rPr>
                      <w:b/>
                      <w:color w:val="003300"/>
                      <w:sz w:val="16"/>
                      <w:szCs w:val="16"/>
                    </w:rPr>
                  </w:pP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Субъект РФ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19" style="position:absolute;margin-left:274.35pt;margin-top:10.9pt;width:198pt;height:48pt;z-index:251684352" fillcolor="#339" strokeweight="2.25pt">
            <v:fill opacity="6554f" color2="#5e765e" rotate="t"/>
            <v:textbox style="mso-next-textbox:#_x0000_s1119">
              <w:txbxContent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</w:rPr>
                    <w:t xml:space="preserve">Региональная программа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</w:rPr>
                    <w:t>капитального ремонта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22" style="position:absolute;margin-left:4.35pt;margin-top:3.15pt;width:78pt;height:60pt;z-index:251687424" filled="f" fillcolor="#dff" stroked="f" strokecolor="navy" strokeweight="4.5pt">
            <v:stroke linestyle="thickThin"/>
            <v:textbox style="mso-next-textbox:#_x0000_s1122">
              <w:txbxContent>
                <w:p w:rsidR="000221FB" w:rsidRDefault="000221FB">
                  <w:pPr>
                    <w:jc w:val="center"/>
                    <w:rPr>
                      <w:b/>
                      <w:color w:val="003366"/>
                      <w:sz w:val="28"/>
                      <w:szCs w:val="28"/>
                    </w:rPr>
                  </w:pPr>
                  <w:r>
                    <w:rPr>
                      <w:b/>
                      <w:color w:val="003366"/>
                      <w:sz w:val="28"/>
                      <w:szCs w:val="28"/>
                    </w:rPr>
                    <w:t>Пред</w:t>
                  </w:r>
                  <w:r>
                    <w:rPr>
                      <w:b/>
                      <w:color w:val="003366"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color w:val="003366"/>
                      <w:sz w:val="28"/>
                      <w:szCs w:val="28"/>
                    </w:rPr>
                    <w:t>ставляет субсидии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margin-left:94.35pt;margin-top:5.05pt;width:84pt;height:30pt;z-index:251690496" filled="f" fillcolor="#dff" stroked="f" strokecolor="navy" strokeweight="4.5pt">
            <v:stroke linestyle="thickThin"/>
            <v:textbox style="mso-next-textbox:#_x0000_s1125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Учреждает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3" style="position:absolute;flip:x;z-index:251688448" from="76.35pt,.95pt" to="76.35pt,72.95pt" strokecolor="navy" strokeweight="4.5pt">
            <v:stroke linestyle="thickBetweenThin"/>
          </v:line>
        </w:pict>
      </w:r>
      <w:r>
        <w:rPr>
          <w:noProof/>
        </w:rPr>
        <w:pict>
          <v:line id="_x0000_s1126" style="position:absolute;z-index:251691520" from="178.35pt,3pt" to="178.35pt,57pt" strokecolor="navy" strokeweight="4.5pt">
            <v:stroke endarrow="block"/>
          </v:lin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153" style="position:absolute;flip:x y;z-index:251719168" from="454.35pt,10.6pt" to="454.35pt,228.95pt" strokeweight="3pt">
            <v:stroke endarrow="block" linestyle="thinThin"/>
          </v:line>
        </w:pict>
      </w:r>
      <w:r>
        <w:rPr>
          <w:noProof/>
        </w:rPr>
        <w:pict>
          <v:line id="_x0000_s1154" style="position:absolute;flip:x y;z-index:251720192" from="436.35pt,10.6pt" to="436.35pt,138.95pt" strokeweight="3pt">
            <v:stroke endarrow="block" linestyle="thinThin"/>
          </v:lin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43" style="position:absolute;margin-left:268.35pt;margin-top:4.3pt;width:162pt;height:42pt;z-index:251708928" filled="f" fillcolor="#dff" stroked="f" strokecolor="navy" strokeweight="4.5pt">
            <v:stroke linestyle="thickThin"/>
            <v:textbox style="mso-next-textbox:#_x0000_s1143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Финансирование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капитального ремонта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156" style="position:absolute;margin-left:454.35pt;margin-top:8.85pt;width:30pt;height:204pt;z-index:251722240" filled="f" fillcolor="#dff" stroked="f" strokecolor="navy" strokeweight="4.5pt">
            <v:stroke linestyle="thickThin"/>
            <v:textbox style="layout-flow:vertical;mso-next-textbox:#_x0000_s1156">
              <w:txbxContent>
                <w:p w:rsidR="000221FB" w:rsidRDefault="000221FB">
                  <w:pPr>
                    <w:jc w:val="center"/>
                    <w:rPr>
                      <w:b/>
                      <w:color w:val="800000"/>
                      <w:sz w:val="28"/>
                      <w:szCs w:val="28"/>
                    </w:rPr>
                  </w:pPr>
                  <w:r>
                    <w:rPr>
                      <w:b/>
                      <w:color w:val="800000"/>
                      <w:sz w:val="28"/>
                      <w:szCs w:val="28"/>
                    </w:rPr>
                    <w:t>Дома включены в программу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20" style="position:absolute;margin-left:100.35pt;margin-top:8.7pt;width:168pt;height:48pt;z-index:251685376" fillcolor="#cfc" strokecolor="navy" strokeweight="4.5pt">
            <v:fill opacity="36045f"/>
            <v:stroke linestyle="thickThin"/>
            <v:textbox style="mso-next-textbox:#_x0000_s1120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РЕГИОНАЛЬНЫЙ ОПЕРАТОР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58" style="position:absolute;margin-left:292.35pt;margin-top:14.1pt;width:108pt;height:30pt;z-index:251724288" fillcolor="#dff" strokecolor="navy" strokeweight="4.5pt">
            <v:stroke linestyle="thickThin"/>
            <v:textbox style="mso-next-textbox:#_x0000_s1158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Подрядчики</w:t>
                  </w:r>
                </w:p>
              </w:txbxContent>
            </v:textbox>
          </v:rect>
        </w:pict>
      </w:r>
      <w:r>
        <w:rPr>
          <w:noProof/>
        </w:rPr>
        <w:pict>
          <v:line id="_x0000_s1124" style="position:absolute;z-index:251689472" from="76.35pt,8.55pt" to="100.35pt,8.55pt" strokecolor="navy" strokeweight="4.5pt">
            <v:stroke endarrow="block" linestyle="thickBetweenThin"/>
          </v:lin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159" style="position:absolute;z-index:251725312" from="268.35pt,10pt" to="292.35pt,10pt" strokecolor="navy" strokeweight="4.5pt">
            <v:stroke endarrow="block" linestyle="thickBetweenThin"/>
          </v:line>
        </w:pict>
      </w:r>
      <w:r>
        <w:rPr>
          <w:noProof/>
        </w:rPr>
        <w:pict>
          <v:line id="_x0000_s1138" style="position:absolute;flip:y;z-index:251703808" from="400.35pt,10pt" to="424.35pt,10pt" strokecolor="navy" strokeweight="3pt"/>
        </w:pict>
      </w:r>
      <w:r>
        <w:rPr>
          <w:noProof/>
        </w:rPr>
        <w:pict>
          <v:line id="_x0000_s1139" style="position:absolute;z-index:251704832" from="424.35pt,8.85pt" to="424.35pt,76.75pt" strokecolor="navy" strokeweight="3pt">
            <v:stroke endarrow="block"/>
          </v:line>
        </w:pict>
      </w:r>
      <w:r>
        <w:rPr>
          <w:noProof/>
        </w:rPr>
        <w:pict>
          <v:line id="_x0000_s1152" style="position:absolute;flip:y;z-index:251718144" from="22.35pt,8.2pt" to="100.35pt,8.55pt" strokecolor="navy" strokeweight="4.5pt">
            <v:stroke endarrow="block" linestyle="thickBetweenThin"/>
          </v:line>
        </w:pict>
      </w:r>
      <w:r>
        <w:rPr>
          <w:noProof/>
        </w:rPr>
        <w:pict>
          <v:line id="_x0000_s1142" style="position:absolute;flip:x;z-index:251707904" from="22.35pt,8.55pt" to="22.35pt,204.7pt" strokecolor="navy" strokeweight="4.5pt">
            <v:stroke linestyle="thickBetweenThin"/>
          </v:lin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30" style="position:absolute;margin-left:118.35pt;margin-top:10.75pt;width:120pt;height:60pt;z-index:251695616" filled="f" fillcolor="#dff" stroked="f" strokecolor="navy" strokeweight="4.5pt">
            <v:stroke linestyle="thickThin"/>
            <v:textbox style="mso-next-textbox:#_x0000_s1130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Учёт средств по каждому дому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и собственнику</w:t>
                  </w:r>
                </w:p>
              </w:txbxContent>
            </v:textbox>
          </v:rect>
        </w:pict>
      </w:r>
      <w:r>
        <w:rPr>
          <w:noProof/>
        </w:rPr>
        <w:pict>
          <v:line id="_x0000_s1157" style="position:absolute;flip:x;z-index:251723264" from="238.35pt,10.75pt" to="238.35pt,70.75pt" strokecolor="teal" strokeweight="6pt">
            <v:stroke linestyle="thickBetweenThin"/>
          </v:line>
        </w:pict>
      </w:r>
      <w:r>
        <w:rPr>
          <w:noProof/>
        </w:rPr>
        <w:pict>
          <v:line id="_x0000_s1131" style="position:absolute;flip:x;z-index:251696640" from="118.35pt,10.75pt" to="118.35pt,154.75pt" strokecolor="teal" strokeweight="6pt">
            <v:stroke linestyle="thickBetweenThin"/>
          </v:line>
        </w:pict>
      </w:r>
      <w:r>
        <w:rPr>
          <w:noProof/>
        </w:rPr>
        <w:pict>
          <v:line id="_x0000_s1151" style="position:absolute;flip:x;z-index:251717120" from="256.35pt,8.55pt" to="256.35pt,68.55pt" strokecolor="navy" strokeweight="4.5pt">
            <v:stroke startarrow="block" linestyle="thickBetweenThin"/>
          </v:line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shape id="_x0000_s1155" type="#_x0000_t87" style="position:absolute;margin-left:262.35pt;margin-top:6.65pt;width:24pt;height:42pt;z-index:251721216" adj="4706" strokeweight="1.5pt"/>
        </w:pict>
      </w:r>
      <w:r>
        <w:rPr>
          <w:noProof/>
        </w:rPr>
        <w:pict>
          <v:rect id="_x0000_s1134" style="position:absolute;margin-left:262.35pt;margin-top:.35pt;width:138pt;height:54pt;z-index:251699712" filled="f" fillcolor="#dff" stroked="f" strokecolor="navy" strokeweight="4.5pt">
            <v:stroke linestyle="thickThin"/>
            <v:textbox style="mso-next-textbox:#_x0000_s1134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Взносы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на капитальный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ремонт</w:t>
                  </w:r>
                </w:p>
              </w:txbxContent>
            </v:textbox>
          </v:rect>
        </w:pict>
      </w:r>
    </w:p>
    <w:p w:rsidR="000221FB" w:rsidRDefault="000221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shape id="_x0000_s1132" type="#_x0000_t22" style="position:absolute;margin-left:406.35pt;margin-top:10.15pt;width:42pt;height:78pt;z-index:251697664" adj="2368" fillcolor="#ff9" strokecolor="maroon" strokeweight="2pt">
            <v:fill opacity="41288f"/>
            <v:textbox style="mso-next-textbox:#_x0000_s1132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К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Д</w:t>
                  </w:r>
                </w:p>
              </w:txbxContent>
            </v:textbox>
          </v:shape>
        </w:pict>
      </w:r>
      <w:r w:rsidR="001638D6">
        <w:rPr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4855845</wp:posOffset>
            </wp:positionH>
            <wp:positionV relativeFrom="paragraph">
              <wp:posOffset>128905</wp:posOffset>
            </wp:positionV>
            <wp:extent cx="231775" cy="856615"/>
            <wp:effectExtent l="19050" t="0" r="0" b="0"/>
            <wp:wrapSquare wrapText="bothSides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37" type="#_x0000_t87" style="position:absolute;margin-left:370.35pt;margin-top:10.15pt;width:12pt;height:66pt;z-index:251702784;mso-position-horizontal-relative:text;mso-position-vertical-relative:text" adj=",8329" strokeweight="2pt"/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135" style="position:absolute;flip:x;z-index:251700736" from="280.35pt,12.05pt" to="376.35pt,12.05pt" strokeweight="3pt">
            <v:stroke endarrow="block" linestyle="thinThin"/>
          </v:line>
        </w:pict>
      </w:r>
      <w:r>
        <w:rPr>
          <w:noProof/>
        </w:rPr>
        <w:pict>
          <v:rect id="_x0000_s1117" style="position:absolute;margin-left:130.35pt;margin-top:6.05pt;width:150pt;height:66pt;z-index:251682304" fillcolor="#dff" strokecolor="navy" strokeweight="4.5pt">
            <v:stroke linestyle="thickThin"/>
            <v:textbox style="mso-next-textbox:#_x0000_s1117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СЧЁТ 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РЕГИОНАЛЬНОГО ОПЕРАТОРА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line id="_x0000_s1136" style="position:absolute;flip:x;z-index:251701760" from="280.35pt,13.95pt" to="376.35pt,13.95pt" strokeweight="3pt">
            <v:stroke endarrow="block" linestyle="thinThin"/>
          </v:line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50" style="position:absolute;margin-left:274.35pt;margin-top:5.75pt;width:126pt;height:54pt;z-index:251716096" filled="f" fillcolor="#dff" stroked="f" strokecolor="navy" strokeweight="4.5pt">
            <v:stroke linestyle="thickThin"/>
            <v:textbox style="mso-next-textbox:#_x0000_s1150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Взносы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на капитальный </w:t>
                  </w:r>
                </w:p>
                <w:p w:rsidR="000221FB" w:rsidRDefault="000221FB">
                  <w:pPr>
                    <w:jc w:val="center"/>
                    <w:rPr>
                      <w:b/>
                      <w:color w:val="000080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ремонт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41" style="position:absolute;margin-left:22.35pt;margin-top:1.65pt;width:78pt;height:60pt;z-index:251706880" filled="f" fillcolor="#dff" stroked="f" strokecolor="navy" strokeweight="4.5pt">
            <v:stroke linestyle="thickThin"/>
            <v:textbox style="mso-next-textbox:#_x0000_s1141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Заи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ствова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н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ные сре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д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t>ства</w:t>
                  </w:r>
                </w:p>
              </w:txbxContent>
            </v:textbox>
          </v:rect>
        </w:pict>
      </w:r>
    </w:p>
    <w:p w:rsidR="000221FB" w:rsidRDefault="00C244A5">
      <w:pPr>
        <w:rPr>
          <w:color w:val="000000"/>
          <w:sz w:val="28"/>
          <w:szCs w:val="28"/>
        </w:rPr>
      </w:pPr>
      <w:r>
        <w:rPr>
          <w:noProof/>
        </w:rPr>
        <w:pict>
          <v:rect id="_x0000_s1144" style="position:absolute;margin-left:106.35pt;margin-top:9.55pt;width:150pt;height:66pt;z-index:251709952" fillcolor="#dff" strokecolor="navy" strokeweight="4.5pt">
            <v:stroke linestyle="thickThin"/>
            <v:textbox style="mso-next-textbox:#_x0000_s1144">
              <w:txbxContent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СЧЁТ </w:t>
                  </w:r>
                </w:p>
                <w:p w:rsidR="000221FB" w:rsidRDefault="000221F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РЕГИОНАЛЬНОГО ОПЕРАТОРА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47" type="#_x0000_t87" style="position:absolute;margin-left:388.35pt;margin-top:9.55pt;width:12pt;height:66pt;z-index:251713024" strokeweight="2pt"/>
        </w:pict>
      </w:r>
      <w:r w:rsidR="001638D6">
        <w:rPr>
          <w:noProof/>
        </w:rPr>
        <w:drawing>
          <wp:anchor distT="0" distB="0" distL="114300" distR="114300" simplePos="0" relativeHeight="251712000" behindDoc="0" locked="0" layoutInCell="1" allowOverlap="1">
            <wp:simplePos x="0" y="0"/>
            <wp:positionH relativeFrom="column">
              <wp:posOffset>5084445</wp:posOffset>
            </wp:positionH>
            <wp:positionV relativeFrom="paragraph">
              <wp:posOffset>121285</wp:posOffset>
            </wp:positionV>
            <wp:extent cx="231775" cy="856615"/>
            <wp:effectExtent l="19050" t="0" r="0" b="0"/>
            <wp:wrapSquare wrapText="bothSides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45" type="#_x0000_t22" style="position:absolute;margin-left:424.35pt;margin-top:3.55pt;width:42pt;height:78pt;z-index:251710976;mso-position-horizontal-relative:text;mso-position-vertical-relative:text" adj="2368" fillcolor="#ff9" strokecolor="maroon" strokeweight="2pt">
            <v:fill opacity="41288f"/>
            <v:textbox style="mso-next-textbox:#_x0000_s1145">
              <w:txbxContent>
                <w:p w:rsidR="000221FB" w:rsidRDefault="000221F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М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К</w:t>
                  </w:r>
                  <w:r>
                    <w:rPr>
                      <w:b/>
                      <w:color w:val="000080"/>
                      <w:sz w:val="28"/>
                      <w:szCs w:val="28"/>
                    </w:rPr>
                    <w:br/>
                    <w:t>Д</w:t>
                  </w:r>
                </w:p>
              </w:txbxContent>
            </v:textbox>
          </v:shape>
        </w:pict>
      </w:r>
    </w:p>
    <w:p w:rsidR="000221FB" w:rsidRDefault="000221FB">
      <w:pPr>
        <w:rPr>
          <w:color w:val="000000"/>
          <w:sz w:val="28"/>
          <w:szCs w:val="28"/>
        </w:rPr>
      </w:pPr>
    </w:p>
    <w:p w:rsidR="000221FB" w:rsidRDefault="00C244A5">
      <w:pPr>
        <w:rPr>
          <w:sz w:val="28"/>
          <w:szCs w:val="28"/>
        </w:rPr>
      </w:pPr>
      <w:r>
        <w:rPr>
          <w:noProof/>
        </w:rPr>
        <w:pict>
          <v:line id="_x0000_s1149" style="position:absolute;flip:x;z-index:251715072" from="256.35pt,1.15pt" to="394.35pt,1.35pt" strokeweight="3pt">
            <v:stroke endarrow="block" linestyle="thinThin"/>
          </v:line>
        </w:pict>
      </w:r>
      <w:r>
        <w:rPr>
          <w:noProof/>
        </w:rPr>
        <w:pict>
          <v:line id="_x0000_s1140" style="position:absolute;z-index:251705856" from="22.35pt,13.35pt" to="106.35pt,13.35pt" strokecolor="navy" strokeweight="4.5pt">
            <v:stroke linestyle="thickBetweenThin"/>
          </v:line>
        </w:pict>
      </w:r>
    </w:p>
    <w:p w:rsidR="000221FB" w:rsidRDefault="00C244A5">
      <w:pPr>
        <w:rPr>
          <w:sz w:val="28"/>
          <w:szCs w:val="28"/>
        </w:rPr>
      </w:pPr>
      <w:r>
        <w:rPr>
          <w:noProof/>
        </w:rPr>
        <w:pict>
          <v:line id="_x0000_s1148" style="position:absolute;flip:x;z-index:251714048" from="256.35pt,5.35pt" to="394.35pt,5.55pt" strokeweight="3pt">
            <v:stroke endarrow="block" linestyle="thinThin"/>
          </v:line>
        </w:pict>
      </w:r>
    </w:p>
    <w:p w:rsidR="000221FB" w:rsidRDefault="000221FB">
      <w:pPr>
        <w:rPr>
          <w:sz w:val="28"/>
          <w:szCs w:val="28"/>
        </w:rPr>
      </w:pPr>
    </w:p>
    <w:p w:rsidR="000221FB" w:rsidRDefault="000221FB">
      <w:pPr>
        <w:rPr>
          <w:sz w:val="28"/>
          <w:szCs w:val="28"/>
        </w:rPr>
      </w:pPr>
    </w:p>
    <w:p w:rsidR="000221FB" w:rsidRDefault="000221FB">
      <w:pPr>
        <w:pStyle w:val="2"/>
        <w:widowControl w:val="0"/>
        <w:ind w:firstLine="600"/>
        <w:jc w:val="both"/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</w:pPr>
      <w:bookmarkStart w:id="24" w:name="_Toc379965547"/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6.4.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 финансовой устойчивости деятельности регионального опер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тора</w:t>
      </w:r>
      <w:bookmarkEnd w:id="24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целях обеспечения финансовой устойчивости деятельности регионал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ного оператора, а значит, и защиты прав и интересов собственников помещений в МКД, уплачивающих взносы на капитальный ремонт,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ч.2 ст. 185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предусмотрено ограничение для регионального оператора, который вправе еж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годно израсходовать на финансирование региональной программы капитальн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 ремонта средства фонда капитального ремонта только в объёме, который определяется специальным нормативным правовым актом субъекта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в зависимости от объема взносов на капитальный ремонт, пост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пивших региональному оператору за предшествующий год, и (или) прогноз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руемого объема поступлений взносов на капитальный ремонт в текущем году. Размер указанной доли расходов устанавливается законом субъекта Российской Федерации.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Закона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 объём средств, которые региональный оператор ежегодно вправе израсходовать на финансир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вание региональной программы капитального ремонта (объем средств, пред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ставляемых за счет средств фондов капитального ремонта, сформированных собственниками помещений в многоквартирных домах, общее имущество в 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торых подлежит капитальному ремонту в будущем периоде),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определяется в размере 60 процентов (в первый год реализации региональной программы капитального</w:t>
      </w:r>
      <w:proofErr w:type="gramEnd"/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ремонта) и 80 процентов (в последующие годы реализации региональной программы капитального ремонта) от объема взносов на капитальный ремонт общего имущества в многоквартирных домах, п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ступивших региональному опера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тору области за предшествующий год.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Дополнительные требования к обеспечению финансовой устойчивости 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ятельности регионального оператора могут устанавливаться законом субъекта Российской Федерации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3 ст. 185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ч. 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 13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Закона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>№ 167-ОЗ предусмотрены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полнительные требования к обеспечению финансовой устойчивости деятельн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сти регионального оператора области: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1) условия размещения региональным оператором области временно 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бодных средств не должны приводить к возникновению дефицита средств при расчетах за оказанные (выполненные) услуги (работы) по про</w:t>
      </w:r>
      <w:r>
        <w:rPr>
          <w:rFonts w:ascii="Times New Roman CYR" w:hAnsi="Times New Roman CYR" w:cs="Times New Roman CYR"/>
          <w:sz w:val="28"/>
          <w:szCs w:val="28"/>
        </w:rPr>
        <w:softHyphen/>
        <w:t>ведению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общего имущества в многоквартирных до</w:t>
      </w:r>
      <w:r>
        <w:rPr>
          <w:rFonts w:ascii="Times New Roman CYR" w:hAnsi="Times New Roman CYR" w:cs="Times New Roman CYR"/>
          <w:sz w:val="28"/>
          <w:szCs w:val="28"/>
        </w:rPr>
        <w:softHyphen/>
        <w:t>мах, в том числе к риску привлечения регионального оператора области к ответственности, пред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смотренной договором, заключенным между реги</w:t>
      </w:r>
      <w:r>
        <w:rPr>
          <w:rFonts w:ascii="Times New Roman CYR" w:hAnsi="Times New Roman CYR" w:cs="Times New Roman CYR"/>
          <w:sz w:val="28"/>
          <w:szCs w:val="28"/>
        </w:rPr>
        <w:softHyphen/>
        <w:t>ональным оператором обл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сти и организацией, оказывающей (выполняю</w:t>
      </w:r>
      <w:r>
        <w:rPr>
          <w:rFonts w:ascii="Times New Roman CYR" w:hAnsi="Times New Roman CYR" w:cs="Times New Roman CYR"/>
          <w:sz w:val="28"/>
          <w:szCs w:val="28"/>
        </w:rPr>
        <w:softHyphen/>
        <w:t>щей) услуги (работы) по провед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нию капитального ремонта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общего иму</w:t>
      </w:r>
      <w:r>
        <w:rPr>
          <w:rFonts w:ascii="Times New Roman CYR" w:hAnsi="Times New Roman CYR" w:cs="Times New Roman CYR"/>
          <w:sz w:val="28"/>
          <w:szCs w:val="28"/>
        </w:rPr>
        <w:softHyphen/>
        <w:t>щества в многоквартирных домах;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2) условия размещения региональным оператором области временно св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бодных средств должны предусматривать постоянное увеличение дохо</w:t>
      </w:r>
      <w:r>
        <w:rPr>
          <w:rFonts w:ascii="Times New Roman CYR" w:hAnsi="Times New Roman CYR" w:cs="Times New Roman CYR"/>
          <w:sz w:val="28"/>
          <w:szCs w:val="28"/>
        </w:rPr>
        <w:softHyphen/>
        <w:t>дов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гионального оператора области от указанной деятельности;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3) кредиты и (или) займы могут привлекаться региональным опера</w:t>
      </w:r>
      <w:r>
        <w:rPr>
          <w:rFonts w:ascii="Times New Roman CYR" w:hAnsi="Times New Roman CYR" w:cs="Times New Roman CYR"/>
          <w:sz w:val="28"/>
          <w:szCs w:val="28"/>
        </w:rPr>
        <w:softHyphen/>
        <w:t>тором области только в российских кредитных организациях и только с со</w:t>
      </w:r>
      <w:r>
        <w:rPr>
          <w:rFonts w:ascii="Times New Roman CYR" w:hAnsi="Times New Roman CYR" w:cs="Times New Roman CYR"/>
          <w:sz w:val="28"/>
          <w:szCs w:val="28"/>
        </w:rPr>
        <w:softHyphen/>
        <w:t>гласия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печительского совета регионального оператора области.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5" w:name="_Toc379965548"/>
      <w:r>
        <w:rPr>
          <w:rFonts w:ascii="Times New Roman CYR" w:hAnsi="Times New Roman CYR" w:cs="Times New Roman CYR"/>
          <w:b/>
          <w:bCs/>
          <w:sz w:val="28"/>
          <w:szCs w:val="28"/>
        </w:rPr>
        <w:t>7. Региональная программа капитального ремонта</w:t>
      </w:r>
      <w:bookmarkEnd w:id="25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капитального ремонта многоквартирного дома реги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нальным оператором осуществляется в соответствии с региональной програ</w:t>
      </w:r>
      <w:r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 xml:space="preserve">мой капитального ремонта (в объеме и сроки, определенные программой).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 ст. 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региональная программа капитального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монта общего имущества в многоквартирных домах утверждается высшим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полнительным органом государственной власти субъекта Российской Федер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ции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общего имущества в многоквартирных домах за счет средств бюджета субъекта Российской Федерации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местных бюджетов.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части 2 ст. 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указано, что региональная программа формир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ется на срок, необходимый для проведения капитального ремонта общего им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щества во всех МКД, расположенных на территории субъекта РФ. Поэтому в программу включаются: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 перечень всех МКД, расположенных на территории субъекта РФ, за 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ключением домов, признанных в установленном Правительством РФ порядке аварийными и подлежащими сносу;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перечень услуг и (или) работ по капитальному ремонту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МКД;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плановый период проведения капитального ремонта общего имущества в МКД;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иные сведения, подлежащие включению в региональную программу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питального ремонта в соответствии с нормативным правовым актом субъекта РФ.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Очередность проведения капитального ремонта общего имущества в мн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гоквартирных домах определяется в региональной программе капитального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монта исходя из критериев, которые установлены законом субъекта Российской Федерации и могут быть дифференцированы по муниципальным образованиям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ч.3 ст. 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Критерии для определения очерёдности проведения капитального ремонта общего имущества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в многоквартирном доме</w:t>
      </w:r>
      <w:r>
        <w:rPr>
          <w:rFonts w:ascii="Times New Roman CYR" w:hAnsi="Times New Roman CYR" w:cs="Times New Roman CYR"/>
          <w:sz w:val="28"/>
          <w:szCs w:val="28"/>
        </w:rPr>
        <w:t xml:space="preserve"> определены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ч.11 ст.7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167-ОЗ. Такими критериями являются: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1) продолжительность эксплуатации многоквартирного дома после последнего капитального ремонта общего имущества в нем, а при его от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сутствии - после ввода многоквартирного дома в эксплуатацию;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2) физический износ объектов общего имущества многоквартирного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дома;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3) требуемые виды услуг и (или) работ по капитальному ремонту общего имущества в многоквартирном доме;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4) наличие совета многоквартирного дома;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5) уровень исполнения собственниками </w:t>
      </w:r>
      <w:proofErr w:type="gramStart"/>
      <w:r>
        <w:rPr>
          <w:rFonts w:ascii="Times New Roman CYR" w:hAnsi="Times New Roman CYR" w:cs="Times New Roman CYR"/>
          <w:spacing w:val="10"/>
          <w:sz w:val="28"/>
          <w:szCs w:val="28"/>
        </w:rPr>
        <w:t>помещений</w:t>
      </w:r>
      <w:proofErr w:type="gramEnd"/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в многоквартир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Однако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3 ст. 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ч.10 ст.7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первоочередном порядке</w:t>
      </w:r>
      <w:r>
        <w:rPr>
          <w:rFonts w:ascii="Times New Roman CYR" w:hAnsi="Times New Roman CYR" w:cs="Times New Roman CYR"/>
          <w:sz w:val="28"/>
          <w:szCs w:val="28"/>
        </w:rPr>
        <w:t xml:space="preserve"> предусматривается проведение капитального ремонта общего имущества в многоквартирных домах, в которых: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1) требовалось проведение капитального ремонта на дату приватиза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ции первого жилого помещения при условии, что такой капитальный ре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монт не проведен на дату утверждения или актуализации региональной программы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2) необходимость капитального ремонта установлена в соответствии с порядком установления необходимости проведения капитального р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мон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та общего имущества в многоквартирном доме, утвержденным Прав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тель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ством Российской Федерации.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>Очередность осуществления капи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тального ремонта общего имущ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ства в многоквартирных домах определяет орган жилищной политики при подготовке проекта региональной программы капитального ремонта и 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туализации региональной програм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мы капитального ремонта на основа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нии вышеуказанных критериев (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ч.9 ст. 7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Закона Иркутской области № 167-ОЗ)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>Региональная программа капитального ремонта формируется на срок 30 лет с дальнейшей пролонгацией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ч.2 ст.7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167-ОЗ),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рассматривается Правительством Иркутской области на заседании и утверждается поста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новлением Правительства Иркутской области искл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ю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чительно в порядке го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лосования в соответствии с Уставом Иркутской 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ласти, законами и иными нормативными правовыми актами Иркутской области </w:t>
      </w:r>
      <w:r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ч.2 ст.7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167-ОЗ)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.</w:t>
      </w:r>
      <w:proofErr w:type="gramEnd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Региональная программа капитального ремонта актуализируется не реже одного раза в год не позднее 25 декабря каждого года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5 ст. 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ч.6 ст.7</w:t>
      </w:r>
      <w:r>
        <w:rPr>
          <w:rFonts w:ascii="Times New Roman CYR" w:hAnsi="Times New Roman CYR" w:cs="Times New Roman CYR"/>
          <w:sz w:val="28"/>
          <w:szCs w:val="28"/>
        </w:rPr>
        <w:t xml:space="preserve"> Закона Иркутской области № 167-ОЗ), но при этом в нее нельзя вносить изменения следующего характера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4 ст. 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переносить установленные сроки капитального ремонта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МКД на более поздний период;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сокращать перечень планируемых видов услуг и (или) работ по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тальному ремонту общего имущества в МКД.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Оба указанных варианта (о переносе сроков или сокращении перечня) возможны только тогда, когда собственники помещений в МКД принимают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ответствующее решение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 4 ст. 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В соответствии с </w:t>
      </w:r>
      <w:r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>ч.12 ст. 7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Закона Иркутской области № 167-ОЗ 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реги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нальная программа капитального ремонта и постановление Правительства Иркутской области, предусматривающее внесение измене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ний в реги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нальную программу капитального ремонта, подлежат офици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альному опубликованию, а также размещаются на официальном портале Ирку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т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ской области не позднее десяти рабочих дней со дня их утверждения. 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к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туализированная региональная программа капи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тального ремонта разм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е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щается на официальном портале Иркутской обла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сти не позднее десяти рабочих дней со дня утверждения постановления (постановлений) Прав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тельства Иркутской области, предусматривающего (предусматривающих) внесение изменений в региональную программу ка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6" w:name="_Toc379965549"/>
      <w:r>
        <w:rPr>
          <w:rFonts w:ascii="Times New Roman CYR" w:hAnsi="Times New Roman CYR" w:cs="Times New Roman CYR"/>
          <w:b/>
          <w:bCs/>
          <w:sz w:val="28"/>
          <w:szCs w:val="28"/>
        </w:rPr>
        <w:t>8. Краткосрочные планы реализации региональной программы</w:t>
      </w:r>
      <w:bookmarkEnd w:id="26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ч.7 ст. 168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предусмотрена обязанность органов государственной власти субъекта Российской Федерации, органов местного самоуправления утверждать краткосрочные (сроком до трех лет) планы реализации регионал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программы капитального ремонта в порядке, установленном нормативным правовым актом субъекта Российской Федерации. Данной нормой закона опр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делены и цели утверждения указанных краткосрочных планов: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реализация региональной программы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конкретизация сроков проведения капитального ремонта общего имущ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ства в многоквартирных домах;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уточнение планируемых видов услуг и (или) работ по капитальному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монту общего имущества в многоквартирных домах;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определение видов и объема государственной поддержки, муниципал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ной поддержки капитального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утверждения краткосрочных планов установлен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статье 8</w:t>
      </w:r>
      <w:r>
        <w:rPr>
          <w:rFonts w:ascii="Times New Roman CYR" w:hAnsi="Times New Roman CYR" w:cs="Times New Roman CYR"/>
          <w:sz w:val="28"/>
          <w:szCs w:val="28"/>
        </w:rPr>
        <w:t xml:space="preserve"> Зак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 Иркутской области № 167-ОЗ:</w:t>
      </w:r>
    </w:p>
    <w:tbl>
      <w:tblPr>
        <w:tblW w:w="0" w:type="auto"/>
        <w:jc w:val="center"/>
        <w:tblBorders>
          <w:top w:val="double" w:sz="12" w:space="0" w:color="000080"/>
          <w:left w:val="double" w:sz="12" w:space="0" w:color="000080"/>
          <w:bottom w:val="double" w:sz="12" w:space="0" w:color="000080"/>
          <w:right w:val="double" w:sz="12" w:space="0" w:color="000080"/>
          <w:insideH w:val="double" w:sz="12" w:space="0" w:color="000080"/>
          <w:insideV w:val="double" w:sz="12" w:space="0" w:color="00008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12"/>
        <w:gridCol w:w="3971"/>
      </w:tblGrid>
      <w:tr w:rsidR="000221FB">
        <w:trPr>
          <w:jc w:val="center"/>
        </w:trPr>
        <w:tc>
          <w:tcPr>
            <w:tcW w:w="9583" w:type="dxa"/>
            <w:gridSpan w:val="2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Порядок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утверждения краткосрочных планов реализации региональной программы капитального ремонта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в Иркутской области</w:t>
            </w:r>
          </w:p>
        </w:tc>
      </w:tr>
      <w:tr w:rsidR="000221FB">
        <w:trPr>
          <w:jc w:val="center"/>
        </w:trPr>
        <w:tc>
          <w:tcPr>
            <w:tcW w:w="5612" w:type="dxa"/>
            <w:vAlign w:val="center"/>
          </w:tcPr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а) Региональный оператор:</w:t>
            </w:r>
          </w:p>
        </w:tc>
        <w:tc>
          <w:tcPr>
            <w:tcW w:w="3971" w:type="dxa"/>
            <w:vAlign w:val="center"/>
          </w:tcPr>
          <w:p w:rsidR="000221FB" w:rsidRDefault="000221FB">
            <w:pPr>
              <w:widowControl w:val="0"/>
              <w:jc w:val="center"/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Орган жилищной политики</w:t>
            </w:r>
          </w:p>
        </w:tc>
      </w:tr>
      <w:tr w:rsidR="000221FB">
        <w:trPr>
          <w:jc w:val="center"/>
        </w:trPr>
        <w:tc>
          <w:tcPr>
            <w:tcW w:w="5612" w:type="dxa"/>
            <w:vAlign w:val="center"/>
          </w:tcPr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- ежегод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но подготавливает проект краткосрочного плана реализации реги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нальной программы капитального ремо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та на два следующих календарных года и представляет его органу жилищной пол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тики не позднее 1 июня года, предш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ствующего первому планируемому году (ч.1 ст. 8)</w:t>
            </w:r>
          </w:p>
        </w:tc>
        <w:tc>
          <w:tcPr>
            <w:tcW w:w="3971" w:type="dxa"/>
            <w:vMerge w:val="restart"/>
            <w:vAlign w:val="center"/>
          </w:tcPr>
          <w:p w:rsidR="000221FB" w:rsidRDefault="000221FB">
            <w:pPr>
              <w:widowControl w:val="0"/>
              <w:ind w:firstLine="208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не позднее 1 июля года, предшеству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ющего первому планируемому году, утве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ждает краткосрочный план реа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лизации региональной программы капитального ремонта (ч.2 ст. 8);</w:t>
            </w:r>
          </w:p>
          <w:p w:rsidR="000221FB" w:rsidRDefault="000221FB">
            <w:pPr>
              <w:widowControl w:val="0"/>
              <w:ind w:firstLine="208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  <w:p w:rsidR="000221FB" w:rsidRDefault="000221FB">
            <w:pPr>
              <w:widowControl w:val="0"/>
              <w:ind w:firstLine="208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направляет утвержденный им кратко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срочный план ре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лизации региональной пр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граммы капитального ремо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та региональному оператору области не позднее десяти рабочих дней со дня утве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ждения указанного кратк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срочного плана (ч.3 ст. 8);</w:t>
            </w:r>
          </w:p>
          <w:p w:rsidR="000221FB" w:rsidRDefault="000221FB">
            <w:pPr>
              <w:widowControl w:val="0"/>
              <w:ind w:firstLine="208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  <w:p w:rsidR="000221FB" w:rsidRDefault="000221FB">
            <w:pPr>
              <w:widowControl w:val="0"/>
              <w:ind w:firstLine="208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- осуществляет методич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ское обеспече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ние разработки и утверждения краткосро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ч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ных планов реализации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гио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нальной программы 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питального ремонта на те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ритории муниципальных 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разований Иркутской обл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сти (ч.5 ст. 8).</w:t>
            </w:r>
          </w:p>
        </w:tc>
      </w:tr>
      <w:tr w:rsidR="000221FB">
        <w:trPr>
          <w:jc w:val="center"/>
        </w:trPr>
        <w:tc>
          <w:tcPr>
            <w:tcW w:w="5612" w:type="dxa"/>
            <w:vAlign w:val="center"/>
          </w:tcPr>
          <w:p w:rsidR="000221FB" w:rsidRDefault="000221FB">
            <w:pPr>
              <w:widowControl w:val="0"/>
              <w:ind w:firstLine="36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б) Местные администрации муниц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пальных образований Иркутской обл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  <w:spacing w:val="10"/>
                <w:sz w:val="28"/>
                <w:szCs w:val="28"/>
              </w:rPr>
              <w:t>сти:</w:t>
            </w:r>
          </w:p>
        </w:tc>
        <w:tc>
          <w:tcPr>
            <w:tcW w:w="3971" w:type="dxa"/>
            <w:vMerge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jc w:val="center"/>
        </w:trPr>
        <w:tc>
          <w:tcPr>
            <w:tcW w:w="5612" w:type="dxa"/>
            <w:vAlign w:val="center"/>
          </w:tcPr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1) не позднее 1 июня года, предш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ствующего первому пла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нируемому году, утверждают краткосрочные планы реал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зации региональ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ной программы кап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тального ремонта на территории соотве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ствующего муниципального образования сроком на два следующих календарных года с указанием в них:</w:t>
            </w:r>
          </w:p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- сроков проведения капитального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е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монта общего иму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щества в многоква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тирных домах на территории муниц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пального образо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вания;</w:t>
            </w:r>
          </w:p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- планируемых видов услуг и (или) р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бот по капитальному ремонту общего имущества в многоквартирных домах на территории муниципаль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ного образов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ния;</w:t>
            </w:r>
          </w:p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- видов и объема муниципальной по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держки (ч.6 ст. 8)</w:t>
            </w:r>
          </w:p>
        </w:tc>
        <w:tc>
          <w:tcPr>
            <w:tcW w:w="3971" w:type="dxa"/>
            <w:vMerge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  <w:tr w:rsidR="000221FB">
        <w:trPr>
          <w:jc w:val="center"/>
        </w:trPr>
        <w:tc>
          <w:tcPr>
            <w:tcW w:w="5612" w:type="dxa"/>
            <w:vAlign w:val="center"/>
          </w:tcPr>
          <w:p w:rsidR="000221FB" w:rsidRDefault="000221FB">
            <w:pPr>
              <w:widowControl w:val="0"/>
              <w:ind w:firstLine="247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2) направляют утвержденные ими кра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косрочные планы реализации регионал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ной программы капитального ремонта в орган жилищной поли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softHyphen/>
              <w:t>тики и регионал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ь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ному оператору области не позднее дес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я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ти рабочих дней со дня утверждения ук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а</w:t>
            </w:r>
            <w:r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  <w:t>занных планов (ч.7 ст. 8).</w:t>
            </w:r>
          </w:p>
        </w:tc>
        <w:tc>
          <w:tcPr>
            <w:tcW w:w="3971" w:type="dxa"/>
            <w:vMerge/>
            <w:vAlign w:val="center"/>
          </w:tcPr>
          <w:p w:rsidR="000221FB" w:rsidRDefault="000221FB">
            <w:pPr>
              <w:widowControl w:val="0"/>
              <w:rPr>
                <w:rFonts w:ascii="Times New Roman CYR" w:hAnsi="Times New Roman CYR" w:cs="Times New Roman CYR"/>
                <w:spacing w:val="10"/>
                <w:sz w:val="28"/>
                <w:szCs w:val="28"/>
              </w:rPr>
            </w:pPr>
          </w:p>
        </w:tc>
      </w:tr>
    </w:tbl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16"/>
          <w:szCs w:val="16"/>
        </w:rPr>
      </w:pP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pacing w:val="1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pacing w:val="10"/>
          <w:sz w:val="28"/>
          <w:szCs w:val="28"/>
        </w:rPr>
        <w:t>Краткосрочный план реализации региональной программы капи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тального ремонта, утвержденный органом жилищной политики, подлежит официальному опубликованию в печатном средстве массовой информ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lastRenderedPageBreak/>
        <w:t>ции, учреждаемом органами государственной власти Иркутской области для об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народования (официального опубликования) правовых актов орг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нов госу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дарственной власти Иркутской области, а также размеща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>ется на официальном портале Иркутской области не позднее десяти рабо</w:t>
      </w:r>
      <w:r>
        <w:rPr>
          <w:rFonts w:ascii="Times New Roman CYR" w:hAnsi="Times New Roman CYR" w:cs="Times New Roman CYR"/>
          <w:spacing w:val="10"/>
          <w:sz w:val="28"/>
          <w:szCs w:val="28"/>
        </w:rPr>
        <w:softHyphen/>
        <w:t xml:space="preserve">чих дней со дня его утверждения (ч.4 ст. 8 </w:t>
      </w:r>
      <w:r>
        <w:rPr>
          <w:rFonts w:ascii="Times New Roman CYR" w:hAnsi="Times New Roman CYR" w:cs="Times New Roman CYR"/>
          <w:sz w:val="28"/>
          <w:szCs w:val="28"/>
        </w:rPr>
        <w:t>Закона Иркутской области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№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167-ОЗ</w:t>
      </w:r>
      <w:r>
        <w:rPr>
          <w:rFonts w:ascii="Times New Roman CYR" w:hAnsi="Times New Roman CYR" w:cs="Times New Roman CYR"/>
          <w:spacing w:val="10"/>
          <w:sz w:val="28"/>
          <w:szCs w:val="28"/>
        </w:rPr>
        <w:t>).</w:t>
      </w:r>
      <w:proofErr w:type="gramEnd"/>
    </w:p>
    <w:p w:rsidR="000221FB" w:rsidRDefault="000221FB">
      <w:pPr>
        <w:widowControl w:val="0"/>
        <w:jc w:val="both"/>
        <w:rPr>
          <w:rFonts w:cs="Arial CYR"/>
        </w:rPr>
      </w:pPr>
    </w:p>
    <w:p w:rsidR="000221FB" w:rsidRDefault="000221FB">
      <w:pPr>
        <w:pStyle w:val="1"/>
        <w:widowControl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27" w:name="_Toc379965550"/>
      <w:r>
        <w:rPr>
          <w:rFonts w:ascii="Times New Roman CYR" w:hAnsi="Times New Roman CYR" w:cs="Times New Roman CYR"/>
          <w:b/>
          <w:bCs/>
          <w:sz w:val="28"/>
          <w:szCs w:val="28"/>
        </w:rPr>
        <w:t>9. О принятии решения о проведении капитального ремонта</w:t>
      </w:r>
      <w:bookmarkEnd w:id="27"/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Принятие решений о проведении капитального ремонта общего имущества в многоквартирном доме формально по-прежнему отнесено к компетенции 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щего собрания собственников помещений в доме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п.1 ч.2 ст. 44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 Но из содержания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 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можно сделать вывод о том, что на самом деле со</w:t>
      </w:r>
      <w:r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ственники помещений в МКД практически лишены в этом вопросе какого-либо влияния: фактически их решение можно расценивать лишь как согласие со ср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ками и объёмами работ, уже зафиксированных в региональной программе. 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первых двух частях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ст. 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говорится о том, что капитальный ремонт проводится на основании решения собственников, которые вправе пр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нять его в любое время по собственной инициативе, по предложению УК (ТСЖ) или регионального оператора. Но это право ограничивается последу</w:t>
      </w:r>
      <w:r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щими положениями этой же нормы закона!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Так, согласно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ч.3 ст. 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управляющая организация, ТСЖ либо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гиональный оператор (если фонд капитального ремонта соответствующего д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ма формируется на его счете) не менее чем за шесть месяцев (если иной срок не установлен субъектом РФ) до наступления года, в течение которого должен быть проведен капитальный ремонт общего имущества в МКД в соответствии с региональной программой, представляет собственникам помещений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предлож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ния, в частности: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сроке начала капитального ремонта;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необходимом перечне и объеме услуг и (или) работ, их стоимости;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и источниках финансирования капитального ремонта общего имущества в МКД.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течение трех месяцев собственники помещений в МКД обязаны ра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смотреть указанные предложения и принять уже предопределённое законом с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ответствующее решение, утверждающее, в частности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ч.5 ст. 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РФ):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перечня работ по капитальному ремонту и сроков их проведения;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смету расходов на капитальный ремонт;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источники финансирования капитального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этом собственники помещений в МКД, формирующие фонд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на специальном счете, не могут сократить перечень услуг и работ, предусмотренный региональной программой капитального ремонта, а также не могут перенести их проведение на более поздний срок по сравнению с тем, который закреплен в региональной программе!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формировании фонда на счете регионального оператора формальных запретов на уменьшение объема работ и перенос их сроков нет.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Однако пред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смотренные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181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ограничения о зачёте средств (не свыше определенного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 4 ст. 190</w:t>
      </w:r>
      <w:r>
        <w:rPr>
          <w:rFonts w:ascii="Times New Roman CYR" w:hAnsi="Times New Roman CYR" w:cs="Times New Roman CYR"/>
          <w:sz w:val="28"/>
          <w:szCs w:val="28"/>
        </w:rPr>
        <w:t xml:space="preserve"> ЖК РФ размера предельной сто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мости работ), потраченных на капитальный ремонт, проведённый до наступл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ния установленного региональной программой срока, позволяют усомниться в возможности собственников помещений в МКД влиять на содержание реги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нальных программ в части планирования капитального ремонта МКД, 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.е. с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мостоятельно решать вопрос о проведении капитального ремонта.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При решении вопроса об утверждении сметы расходов на капитальный ремонт собственникам помещений в МКД также приходится учитывать уст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новленные законом ограничения о том, что при формировании фонда на счете регионального оператора последний будет финансировать соответствующие услуги и работы, ориентируясь на их предельную стоимость, определяемую в соответствии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ч.4 ст. 190</w:t>
      </w:r>
      <w:r>
        <w:rPr>
          <w:rFonts w:ascii="Times New Roman CYR" w:hAnsi="Times New Roman CYR" w:cs="Times New Roman CYR"/>
          <w:sz w:val="28"/>
          <w:szCs w:val="28"/>
        </w:rPr>
        <w:t xml:space="preserve"> ЖК РФ.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Значит, для выполнения работ сверх их пр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дельной стоимости необходимо будет решать вопрос о дополнительном фина</w:t>
      </w:r>
      <w:r>
        <w:rPr>
          <w:rFonts w:ascii="Times New Roman CYR" w:hAnsi="Times New Roman CYR" w:cs="Times New Roman CYR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сировании указанных работ.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Если же собственники помещений в МКД проигнорируют вышеперечи</w:t>
      </w:r>
      <w:r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ленные положения ЖК РФ, тогда вопрос о проведении капитального ремонта многоквартирного дома будет решаться органом местного самоуправления.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Так,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ч.6 ст. 169</w:t>
      </w:r>
      <w:r>
        <w:rPr>
          <w:rFonts w:ascii="Times New Roman CYR" w:hAnsi="Times New Roman CYR" w:cs="Times New Roman CYR"/>
          <w:sz w:val="28"/>
          <w:szCs w:val="28"/>
        </w:rPr>
        <w:t xml:space="preserve"> ЖК РФ прямо установлено, что если собственники п</w:t>
      </w:r>
      <w:r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мещений в МКД, в которых фонд капитального ремонта формируется на счете регионального оператора, в установленный трехмесячный срок не приняли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шения по предложениям регионального оператора, тогда решение о проведении ремонта согласно региональной программе примет орган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>ления.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 отношении домов, собственники помещений в которых формируют фонд на специальном счете, установлен несколько иной порядок: если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тальный ремонт общего имущества в МКД не будет выполнен в срок, пред</w:t>
      </w:r>
      <w:r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смотренный региональной программой, а необходимость в ремонте объективно установлена, тогда орган местного самоуправления принимает решение о фо</w:t>
      </w:r>
      <w:r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мировании фонда капитального ремонта на счете регионального оператора и направляет его владельцу специального счета.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На основании этого решения владелец специального счета обязан перечислить средства фонда на счет рег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онального оператора в течение одного месяца с момента получения такого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шения органа местного самоуправления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ч.7 ст. 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РФ).</w:t>
      </w:r>
    </w:p>
    <w:p w:rsidR="000221FB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Далее решение о капитальном ремонте общего имущества в этом МКД принимается в соответствии с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ч.ч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3 – 6 ст. 189</w:t>
      </w:r>
      <w:r>
        <w:rPr>
          <w:rFonts w:ascii="Times New Roman CYR" w:hAnsi="Times New Roman CYR" w:cs="Times New Roman CYR"/>
          <w:sz w:val="28"/>
          <w:szCs w:val="28"/>
        </w:rPr>
        <w:t xml:space="preserve"> ЖК РФ, а именно: регионал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>ный оператор представит собственникам свои предложения о проведении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ремонта, собственники рассмотрят их и примут соответствующее р</w:t>
      </w:r>
      <w:r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шение, если нет - такое решение примет орган местного самоуправления.</w:t>
      </w:r>
    </w:p>
    <w:p w:rsidR="000221FB" w:rsidRPr="00A0600E" w:rsidRDefault="000221FB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ВНИМАНИЕ!</w:t>
      </w:r>
      <w:r>
        <w:rPr>
          <w:rFonts w:ascii="Times New Roman CYR" w:hAnsi="Times New Roman CYR" w:cs="Times New Roman CYR"/>
          <w:sz w:val="28"/>
          <w:szCs w:val="28"/>
        </w:rPr>
        <w:t xml:space="preserve"> Принудительное изменение способа формирования фонда капитального ремонта допускается только в отношении тех домов, которые не были отремонтированы в срок, установленный региональной программой. Нарушение же сроков принятия соответствующих решений о проведении кап</w:t>
      </w:r>
      <w:r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тального ремонта само по себе таких последствий не несет.</w:t>
      </w:r>
    </w:p>
    <w:p w:rsidR="002E26C8" w:rsidRPr="00A0600E" w:rsidRDefault="002E26C8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E26C8" w:rsidRPr="002E26C8" w:rsidRDefault="002E26C8">
      <w:pPr>
        <w:widowControl w:val="0"/>
        <w:ind w:firstLine="6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Сайт ИРОО ОЗПСП «Жилищный контроль»: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http://zhilcontrol.ru</w:t>
      </w:r>
    </w:p>
    <w:sectPr w:rsidR="002E26C8" w:rsidRPr="002E26C8" w:rsidSect="009D65CA">
      <w:headerReference w:type="even" r:id="rId12"/>
      <w:headerReference w:type="default" r:id="rId13"/>
      <w:pgSz w:w="11907" w:h="16840" w:code="9"/>
      <w:pgMar w:top="851" w:right="1134" w:bottom="851" w:left="1134" w:header="720" w:footer="720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76" w:rsidRDefault="00307676">
      <w:r>
        <w:separator/>
      </w:r>
    </w:p>
  </w:endnote>
  <w:endnote w:type="continuationSeparator" w:id="0">
    <w:p w:rsidR="00307676" w:rsidRDefault="003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76" w:rsidRDefault="00307676">
      <w:r>
        <w:separator/>
      </w:r>
    </w:p>
  </w:footnote>
  <w:footnote w:type="continuationSeparator" w:id="0">
    <w:p w:rsidR="00307676" w:rsidRDefault="00307676">
      <w:r>
        <w:continuationSeparator/>
      </w:r>
    </w:p>
  </w:footnote>
  <w:footnote w:id="1">
    <w:p w:rsidR="000221FB" w:rsidRDefault="000221FB">
      <w:pPr>
        <w:pStyle w:val="a3"/>
        <w:ind w:firstLine="567"/>
        <w:jc w:val="both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В части 7.1 статьи 155 ЖК РФ закреплено право собственников помещений </w:t>
      </w:r>
      <w:proofErr w:type="gramStart"/>
      <w:r>
        <w:rPr>
          <w:rFonts w:ascii="Times New Roman" w:hAnsi="Times New Roman"/>
          <w:sz w:val="22"/>
          <w:szCs w:val="22"/>
        </w:rPr>
        <w:t>принять</w:t>
      </w:r>
      <w:proofErr w:type="gramEnd"/>
      <w:r>
        <w:rPr>
          <w:rFonts w:ascii="Times New Roman" w:hAnsi="Times New Roman"/>
          <w:sz w:val="22"/>
          <w:szCs w:val="22"/>
        </w:rPr>
        <w:t xml:space="preserve"> на общем собрании решение об оплате за коммунальные услуги непосредственно </w:t>
      </w:r>
      <w:proofErr w:type="spellStart"/>
      <w:r>
        <w:rPr>
          <w:rFonts w:ascii="Times New Roman" w:hAnsi="Times New Roman"/>
          <w:sz w:val="22"/>
          <w:szCs w:val="22"/>
        </w:rPr>
        <w:t>ресурсоснабжающим</w:t>
      </w:r>
      <w:proofErr w:type="spellEnd"/>
      <w:r>
        <w:rPr>
          <w:rFonts w:ascii="Times New Roman" w:hAnsi="Times New Roman"/>
          <w:sz w:val="22"/>
          <w:szCs w:val="22"/>
        </w:rPr>
        <w:t xml:space="preserve"> орган</w:t>
      </w:r>
      <w:r>
        <w:rPr>
          <w:rFonts w:ascii="Times New Roman" w:hAnsi="Times New Roman"/>
          <w:sz w:val="22"/>
          <w:szCs w:val="22"/>
        </w:rPr>
        <w:t>и</w:t>
      </w:r>
      <w:r>
        <w:rPr>
          <w:rFonts w:ascii="Times New Roman" w:hAnsi="Times New Roman"/>
          <w:sz w:val="22"/>
          <w:szCs w:val="22"/>
        </w:rPr>
        <w:t>зациям.</w:t>
      </w:r>
    </w:p>
  </w:footnote>
  <w:footnote w:id="2">
    <w:p w:rsidR="000221FB" w:rsidRDefault="000221FB">
      <w:pPr>
        <w:pStyle w:val="a3"/>
        <w:ind w:firstLine="567"/>
        <w:jc w:val="both"/>
        <w:rPr>
          <w:sz w:val="22"/>
          <w:szCs w:val="22"/>
        </w:rPr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Методические рекомендации</w:t>
      </w:r>
      <w:r>
        <w:rPr>
          <w:rFonts w:ascii="Times New Roman" w:hAnsi="Times New Roman"/>
          <w:sz w:val="22"/>
          <w:szCs w:val="22"/>
        </w:rPr>
        <w:t xml:space="preserve"> по определению минимального размера взноса на капитал</w:t>
      </w:r>
      <w:r>
        <w:rPr>
          <w:rFonts w:ascii="Times New Roman" w:hAnsi="Times New Roman"/>
          <w:sz w:val="22"/>
          <w:szCs w:val="22"/>
        </w:rPr>
        <w:t>ь</w:t>
      </w:r>
      <w:r>
        <w:rPr>
          <w:rFonts w:ascii="Times New Roman" w:hAnsi="Times New Roman"/>
          <w:sz w:val="22"/>
          <w:szCs w:val="22"/>
        </w:rPr>
        <w:t>ный ремонт утверждены Приказом Министерства регионального развития РФ от 10.07.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/>
            <w:sz w:val="22"/>
            <w:szCs w:val="22"/>
          </w:rPr>
          <w:t>2013 г</w:t>
        </w:r>
      </w:smartTag>
      <w:r>
        <w:rPr>
          <w:rFonts w:ascii="Times New Roman" w:hAnsi="Times New Roman"/>
          <w:sz w:val="22"/>
          <w:szCs w:val="22"/>
        </w:rPr>
        <w:t>. № 288.</w:t>
      </w:r>
    </w:p>
  </w:footnote>
  <w:footnote w:id="3">
    <w:p w:rsidR="000221FB" w:rsidRDefault="000221FB">
      <w:pPr>
        <w:pStyle w:val="a3"/>
        <w:ind w:firstLine="567"/>
        <w:rPr>
          <w:rFonts w:ascii="Times New Roman" w:hAnsi="Times New Roman"/>
          <w:sz w:val="22"/>
          <w:szCs w:val="22"/>
        </w:rPr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 минимальном перечне работ смотрите в подраздел 4.3. настоящего пособия.</w:t>
      </w:r>
    </w:p>
  </w:footnote>
  <w:footnote w:id="4">
    <w:p w:rsidR="000221FB" w:rsidRDefault="000221FB">
      <w:pPr>
        <w:pStyle w:val="a3"/>
        <w:ind w:firstLine="284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Подробнее с </w:t>
      </w:r>
      <w:proofErr w:type="gramStart"/>
      <w:r>
        <w:rPr>
          <w:rFonts w:ascii="Times New Roman" w:hAnsi="Times New Roman"/>
          <w:sz w:val="22"/>
          <w:szCs w:val="22"/>
        </w:rPr>
        <w:t>формировании</w:t>
      </w:r>
      <w:proofErr w:type="gramEnd"/>
      <w:r>
        <w:rPr>
          <w:rFonts w:ascii="Times New Roman" w:hAnsi="Times New Roman"/>
          <w:sz w:val="22"/>
          <w:szCs w:val="22"/>
        </w:rPr>
        <w:t xml:space="preserve"> специального счёта смотрите в разделе 5.1. настоящего пособия.</w:t>
      </w:r>
    </w:p>
  </w:footnote>
  <w:footnote w:id="5">
    <w:p w:rsidR="000221FB" w:rsidRDefault="000221FB">
      <w:pPr>
        <w:pStyle w:val="a3"/>
        <w:ind w:firstLine="284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Подробнее о формирование фонда капитального ремонта на счете регионального оператора см. раздел 6 настоящего пособия.</w:t>
      </w:r>
    </w:p>
  </w:footnote>
  <w:footnote w:id="6">
    <w:p w:rsidR="000221FB" w:rsidRDefault="000221FB">
      <w:pPr>
        <w:pStyle w:val="a3"/>
        <w:ind w:firstLine="284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О требованиях к оформлению протокола общего собрания см. </w:t>
      </w:r>
      <w:r>
        <w:rPr>
          <w:rFonts w:ascii="Times New Roman" w:hAnsi="Times New Roman"/>
          <w:b/>
          <w:sz w:val="22"/>
          <w:szCs w:val="22"/>
        </w:rPr>
        <w:t>ст. 181.2 ГК РФ</w:t>
      </w:r>
    </w:p>
  </w:footnote>
  <w:footnote w:id="7">
    <w:p w:rsidR="000221FB" w:rsidRDefault="000221FB">
      <w:pPr>
        <w:pStyle w:val="a3"/>
        <w:ind w:firstLine="426"/>
        <w:jc w:val="both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ч.2 ст. 176 ЖК РФ, на своем официальном сайте в сети "Интернет".</w:t>
      </w:r>
    </w:p>
  </w:footnote>
  <w:footnote w:id="8">
    <w:p w:rsidR="000221FB" w:rsidRDefault="000221FB">
      <w:pPr>
        <w:pStyle w:val="a3"/>
        <w:ind w:firstLine="426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Смотрите раздел 4.3. настоящего пособия.</w:t>
      </w:r>
    </w:p>
  </w:footnote>
  <w:footnote w:id="9">
    <w:p w:rsidR="000221FB" w:rsidRDefault="000221FB">
      <w:pPr>
        <w:pStyle w:val="a3"/>
        <w:ind w:firstLine="284"/>
        <w:jc w:val="both"/>
      </w:pPr>
      <w:r>
        <w:rPr>
          <w:rStyle w:val="a4"/>
          <w:rFonts w:ascii="Times New Roman" w:hAnsi="Times New Roman"/>
          <w:b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Некорректная формулировка, отсылающая к ч.1 ст. 176 ЖК РФ, в которой, в свою очередь дел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>ется отсылка на части 2 и 3 статьи 175 ЖК РФ, определяющих владельцев специального счёта. Ук</w:t>
      </w:r>
      <w:r>
        <w:rPr>
          <w:rFonts w:ascii="Times New Roman" w:hAnsi="Times New Roman"/>
          <w:sz w:val="22"/>
          <w:szCs w:val="22"/>
        </w:rPr>
        <w:t>а</w:t>
      </w:r>
      <w:r>
        <w:rPr>
          <w:rFonts w:ascii="Times New Roman" w:hAnsi="Times New Roman"/>
          <w:sz w:val="22"/>
          <w:szCs w:val="22"/>
        </w:rPr>
        <w:t xml:space="preserve">занная неточность формулировки нормы закона порождает </w:t>
      </w:r>
      <w:proofErr w:type="gramStart"/>
      <w:r>
        <w:rPr>
          <w:rFonts w:ascii="Times New Roman" w:hAnsi="Times New Roman"/>
          <w:sz w:val="22"/>
          <w:szCs w:val="22"/>
        </w:rPr>
        <w:t>вопрос</w:t>
      </w:r>
      <w:proofErr w:type="gramEnd"/>
      <w:r>
        <w:rPr>
          <w:rFonts w:ascii="Times New Roman" w:hAnsi="Times New Roman"/>
          <w:sz w:val="22"/>
          <w:szCs w:val="22"/>
        </w:rPr>
        <w:t>: в каких всё-таки случаях реги</w:t>
      </w:r>
      <w:r>
        <w:rPr>
          <w:rFonts w:ascii="Times New Roman" w:hAnsi="Times New Roman"/>
          <w:sz w:val="22"/>
          <w:szCs w:val="22"/>
        </w:rPr>
        <w:t>о</w:t>
      </w:r>
      <w:r>
        <w:rPr>
          <w:rFonts w:ascii="Times New Roman" w:hAnsi="Times New Roman"/>
          <w:sz w:val="22"/>
          <w:szCs w:val="22"/>
        </w:rPr>
        <w:t>нальный оператор может обратиться с иском в суд на основании ч.5 ст. 176 ЖК РФ?!</w:t>
      </w:r>
    </w:p>
  </w:footnote>
  <w:footnote w:id="10">
    <w:p w:rsidR="000221FB" w:rsidRDefault="000221FB">
      <w:pPr>
        <w:ind w:firstLine="426"/>
        <w:jc w:val="both"/>
        <w:rPr>
          <w:sz w:val="22"/>
          <w:szCs w:val="22"/>
        </w:rPr>
      </w:pPr>
      <w:r>
        <w:rPr>
          <w:rStyle w:val="a4"/>
          <w:b/>
          <w:sz w:val="22"/>
          <w:szCs w:val="22"/>
        </w:rPr>
        <w:footnoteRef/>
      </w:r>
      <w:r>
        <w:rPr>
          <w:sz w:val="22"/>
          <w:szCs w:val="22"/>
        </w:rPr>
        <w:t xml:space="preserve"> Согласно ч.1 ст. 399 ГК РФ под субсидиарной ответственностью понимается </w:t>
      </w:r>
      <w:bookmarkStart w:id="21" w:name="sub_3991"/>
      <w:r>
        <w:rPr>
          <w:sz w:val="22"/>
          <w:szCs w:val="22"/>
        </w:rPr>
        <w:t>ответственность лица, которое в соответствии с законом, иными правовыми актами или условиями обязательства несет ответственность дополнительно к ответственности основного должника.</w:t>
      </w:r>
    </w:p>
    <w:bookmarkEnd w:id="21"/>
    <w:p w:rsidR="000221FB" w:rsidRDefault="000221FB">
      <w:pPr>
        <w:ind w:firstLine="426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FB" w:rsidRDefault="009D65C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21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21FB" w:rsidRDefault="000221F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1FB" w:rsidRDefault="009D65CA">
    <w:pPr>
      <w:pStyle w:val="a6"/>
      <w:framePr w:wrap="around" w:vAnchor="text" w:hAnchor="page" w:x="5815" w:y="-232"/>
      <w:rPr>
        <w:rStyle w:val="a7"/>
        <w:b/>
        <w:sz w:val="22"/>
        <w:szCs w:val="22"/>
      </w:rPr>
    </w:pPr>
    <w:r>
      <w:rPr>
        <w:rStyle w:val="a7"/>
        <w:b/>
        <w:sz w:val="22"/>
        <w:szCs w:val="22"/>
      </w:rPr>
      <w:fldChar w:fldCharType="begin"/>
    </w:r>
    <w:r w:rsidR="000221FB">
      <w:rPr>
        <w:rStyle w:val="a7"/>
        <w:b/>
        <w:sz w:val="22"/>
        <w:szCs w:val="22"/>
      </w:rPr>
      <w:instrText xml:space="preserve">PAGE  </w:instrText>
    </w:r>
    <w:r>
      <w:rPr>
        <w:rStyle w:val="a7"/>
        <w:b/>
        <w:sz w:val="22"/>
        <w:szCs w:val="22"/>
      </w:rPr>
      <w:fldChar w:fldCharType="separate"/>
    </w:r>
    <w:r w:rsidR="00C244A5">
      <w:rPr>
        <w:rStyle w:val="a7"/>
        <w:b/>
        <w:noProof/>
        <w:sz w:val="22"/>
        <w:szCs w:val="22"/>
      </w:rPr>
      <w:t>1</w:t>
    </w:r>
    <w:r>
      <w:rPr>
        <w:rStyle w:val="a7"/>
        <w:b/>
        <w:sz w:val="22"/>
        <w:szCs w:val="22"/>
      </w:rPr>
      <w:fldChar w:fldCharType="end"/>
    </w:r>
  </w:p>
  <w:p w:rsidR="000221FB" w:rsidRDefault="000221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83E"/>
    <w:rsid w:val="000221FB"/>
    <w:rsid w:val="000D77A6"/>
    <w:rsid w:val="000E4E6A"/>
    <w:rsid w:val="001638D6"/>
    <w:rsid w:val="002E26C8"/>
    <w:rsid w:val="00307676"/>
    <w:rsid w:val="0043083E"/>
    <w:rsid w:val="009864E4"/>
    <w:rsid w:val="009D65CA"/>
    <w:rsid w:val="00A0600E"/>
    <w:rsid w:val="00C2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61"/>
    <o:shapelayout v:ext="edit">
      <o:idmap v:ext="edit" data="1"/>
      <o:rules v:ext="edit">
        <o:r id="V:Rule1" type="callout" idref="#_x0000_s108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CA"/>
    <w:rPr>
      <w:sz w:val="24"/>
      <w:szCs w:val="24"/>
    </w:rPr>
  </w:style>
  <w:style w:type="paragraph" w:styleId="1">
    <w:name w:val="heading 1"/>
    <w:basedOn w:val="a"/>
    <w:next w:val="a"/>
    <w:qFormat/>
    <w:rsid w:val="009D65CA"/>
    <w:pPr>
      <w:autoSpaceDE w:val="0"/>
      <w:autoSpaceDN w:val="0"/>
      <w:adjustRightInd w:val="0"/>
      <w:outlineLvl w:val="0"/>
    </w:pPr>
    <w:rPr>
      <w:rFonts w:ascii="Arial CYR" w:hAnsi="Arial CYR"/>
    </w:rPr>
  </w:style>
  <w:style w:type="paragraph" w:styleId="2">
    <w:name w:val="heading 2"/>
    <w:basedOn w:val="a"/>
    <w:next w:val="a"/>
    <w:qFormat/>
    <w:rsid w:val="009D65CA"/>
    <w:pPr>
      <w:autoSpaceDE w:val="0"/>
      <w:autoSpaceDN w:val="0"/>
      <w:adjustRightInd w:val="0"/>
      <w:outlineLvl w:val="1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D65CA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4">
    <w:name w:val="footnote reference"/>
    <w:semiHidden/>
    <w:rsid w:val="009D65CA"/>
    <w:rPr>
      <w:rFonts w:cs="Times New Roman"/>
      <w:vertAlign w:val="superscript"/>
    </w:rPr>
  </w:style>
  <w:style w:type="character" w:customStyle="1" w:styleId="a5">
    <w:name w:val="Гипертекстовая ссылка"/>
    <w:rsid w:val="009D65CA"/>
    <w:rPr>
      <w:rFonts w:cs="Times New Roman"/>
      <w:b/>
      <w:color w:val="106BBE"/>
    </w:rPr>
  </w:style>
  <w:style w:type="paragraph" w:styleId="a6">
    <w:name w:val="header"/>
    <w:basedOn w:val="a"/>
    <w:rsid w:val="009D65C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65CA"/>
  </w:style>
  <w:style w:type="paragraph" w:styleId="a8">
    <w:name w:val="footer"/>
    <w:basedOn w:val="a"/>
    <w:rsid w:val="009D65CA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link w:val="aa"/>
    <w:locked/>
    <w:rsid w:val="009D65CA"/>
    <w:rPr>
      <w:spacing w:val="10"/>
      <w:lang w:bidi="ar-SA"/>
    </w:rPr>
  </w:style>
  <w:style w:type="paragraph" w:styleId="aa">
    <w:name w:val="Body Text"/>
    <w:basedOn w:val="a"/>
    <w:link w:val="a9"/>
    <w:rsid w:val="009D65CA"/>
    <w:pPr>
      <w:widowControl w:val="0"/>
      <w:shd w:val="clear" w:color="auto" w:fill="FFFFFF"/>
      <w:spacing w:before="420" w:after="600" w:line="326" w:lineRule="exact"/>
      <w:ind w:hanging="1460"/>
      <w:jc w:val="both"/>
    </w:pPr>
    <w:rPr>
      <w:spacing w:val="10"/>
      <w:sz w:val="20"/>
      <w:szCs w:val="20"/>
    </w:rPr>
  </w:style>
  <w:style w:type="paragraph" w:styleId="20">
    <w:name w:val="toc 2"/>
    <w:basedOn w:val="a"/>
    <w:next w:val="a"/>
    <w:autoRedefine/>
    <w:semiHidden/>
    <w:rsid w:val="009D65CA"/>
    <w:pPr>
      <w:ind w:left="240"/>
    </w:pPr>
  </w:style>
  <w:style w:type="paragraph" w:styleId="10">
    <w:name w:val="toc 1"/>
    <w:basedOn w:val="a"/>
    <w:next w:val="a"/>
    <w:autoRedefine/>
    <w:semiHidden/>
    <w:rsid w:val="009D65CA"/>
  </w:style>
  <w:style w:type="character" w:styleId="ab">
    <w:name w:val="Hyperlink"/>
    <w:rsid w:val="009D65CA"/>
    <w:rPr>
      <w:color w:val="0000FF"/>
      <w:u w:val="single"/>
    </w:rPr>
  </w:style>
  <w:style w:type="paragraph" w:styleId="ac">
    <w:name w:val="Balloon Text"/>
    <w:basedOn w:val="a"/>
    <w:link w:val="ad"/>
    <w:rsid w:val="00A0600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06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dm-artem.ru/file/1i316/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10298</Words>
  <Characters>71189</Characters>
  <Application>Microsoft Office Word</Application>
  <DocSecurity>4</DocSecurity>
  <Lines>593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81325</CharactersWithSpaces>
  <SharedDoc>false</SharedDoc>
  <HLinks>
    <vt:vector size="162" baseType="variant">
      <vt:variant>
        <vt:i4>3407973</vt:i4>
      </vt:variant>
      <vt:variant>
        <vt:i4>159</vt:i4>
      </vt:variant>
      <vt:variant>
        <vt:i4>0</vt:i4>
      </vt:variant>
      <vt:variant>
        <vt:i4>5</vt:i4>
      </vt:variant>
      <vt:variant>
        <vt:lpwstr>D:\Мои документы\ИРОО Жилищный контроль\ПАМЯТКИ_МЕТОДИЧКИ_ИРОО Жилищный контроль\2014\l</vt:lpwstr>
      </vt:variant>
      <vt:variant>
        <vt:lpwstr/>
      </vt:variant>
      <vt:variant>
        <vt:i4>1638457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_Toc379965550</vt:lpwstr>
      </vt:variant>
      <vt:variant>
        <vt:i4>1572921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_Toc379965549</vt:lpwstr>
      </vt:variant>
      <vt:variant>
        <vt:i4>1572921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_Toc379965548</vt:lpwstr>
      </vt:variant>
      <vt:variant>
        <vt:i4>1572921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_Toc379965547</vt:lpwstr>
      </vt:variant>
      <vt:variant>
        <vt:i4>1572921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_Toc379965546</vt:lpwstr>
      </vt:variant>
      <vt:variant>
        <vt:i4>1572921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_Toc379965545</vt:lpwstr>
      </vt:variant>
      <vt:variant>
        <vt:i4>1572921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_Toc379965544</vt:lpwstr>
      </vt:variant>
      <vt:variant>
        <vt:i4>1572921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_Toc379965543</vt:lpwstr>
      </vt:variant>
      <vt:variant>
        <vt:i4>1572921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_Toc379965542</vt:lpwstr>
      </vt:variant>
      <vt:variant>
        <vt:i4>1572921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_Toc379965541</vt:lpwstr>
      </vt:variant>
      <vt:variant>
        <vt:i4>1572921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_Toc379965540</vt:lpwstr>
      </vt:variant>
      <vt:variant>
        <vt:i4>2031673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_Toc379965539</vt:lpwstr>
      </vt:variant>
      <vt:variant>
        <vt:i4>2031673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_Toc379965538</vt:lpwstr>
      </vt:variant>
      <vt:variant>
        <vt:i4>2031673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_Toc379965537</vt:lpwstr>
      </vt:variant>
      <vt:variant>
        <vt:i4>2031673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_Toc379965536</vt:lpwstr>
      </vt:variant>
      <vt:variant>
        <vt:i4>2031673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_Toc379965535</vt:lpwstr>
      </vt:variant>
      <vt:variant>
        <vt:i4>2031673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_Toc379965534</vt:lpwstr>
      </vt:variant>
      <vt:variant>
        <vt:i4>2031673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_Toc379965533</vt:lpwstr>
      </vt:variant>
      <vt:variant>
        <vt:i4>2031673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_Toc379965532</vt:lpwstr>
      </vt:variant>
      <vt:variant>
        <vt:i4>2031673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_Toc379965531</vt:lpwstr>
      </vt:variant>
      <vt:variant>
        <vt:i4>2031673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_Toc379965530</vt:lpwstr>
      </vt:variant>
      <vt:variant>
        <vt:i4>1966137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_Toc379965529</vt:lpwstr>
      </vt:variant>
      <vt:variant>
        <vt:i4>1966137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_Toc379965528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_Toc379965527</vt:lpwstr>
      </vt:variant>
      <vt:variant>
        <vt:i4>1966137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_Toc379965526</vt:lpwstr>
      </vt:variant>
      <vt:variant>
        <vt:i4>1966137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_Toc379965525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Yurij</dc:creator>
  <cp:lastModifiedBy>Григорьева Елена</cp:lastModifiedBy>
  <cp:revision>2</cp:revision>
  <cp:lastPrinted>2014-02-12T01:57:00Z</cp:lastPrinted>
  <dcterms:created xsi:type="dcterms:W3CDTF">2018-10-09T02:38:00Z</dcterms:created>
  <dcterms:modified xsi:type="dcterms:W3CDTF">2018-10-09T02:38:00Z</dcterms:modified>
</cp:coreProperties>
</file>