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D42BD8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D42BD8">
        <w:rPr>
          <w:rFonts w:ascii="Times New Roman" w:hAnsi="Times New Roman" w:cs="Times New Roman"/>
          <w:bCs w:val="0"/>
          <w:sz w:val="24"/>
          <w:szCs w:val="24"/>
        </w:rPr>
        <w:t xml:space="preserve">МУНИЦИПАЛЬНЫЙ </w:t>
      </w:r>
      <w:r w:rsidRPr="00F41A3B">
        <w:rPr>
          <w:rFonts w:ascii="Times New Roman" w:hAnsi="Times New Roman" w:cs="Times New Roman"/>
          <w:bCs w:val="0"/>
          <w:sz w:val="24"/>
          <w:szCs w:val="24"/>
        </w:rPr>
        <w:t>РАЙОН</w:t>
      </w:r>
      <w:r w:rsidR="00D42BD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45110F" w:rsidRPr="00FB0342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0342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5110F" w:rsidRPr="00FB0342" w:rsidRDefault="0045110F" w:rsidP="00D42BD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0342">
        <w:rPr>
          <w:rFonts w:ascii="Times New Roman" w:hAnsi="Times New Roman" w:cs="Times New Roman"/>
          <w:bCs w:val="0"/>
          <w:sz w:val="24"/>
          <w:szCs w:val="24"/>
        </w:rPr>
        <w:t>АДМИ</w:t>
      </w:r>
      <w:r w:rsidR="007835A4">
        <w:rPr>
          <w:rFonts w:ascii="Times New Roman" w:hAnsi="Times New Roman" w:cs="Times New Roman"/>
          <w:bCs w:val="0"/>
          <w:sz w:val="24"/>
          <w:szCs w:val="24"/>
        </w:rPr>
        <w:t>НИ</w:t>
      </w:r>
      <w:bookmarkStart w:id="0" w:name="_GoBack"/>
      <w:bookmarkEnd w:id="0"/>
      <w:r w:rsidRPr="00FB0342">
        <w:rPr>
          <w:rFonts w:ascii="Times New Roman" w:hAnsi="Times New Roman" w:cs="Times New Roman"/>
          <w:bCs w:val="0"/>
          <w:sz w:val="24"/>
          <w:szCs w:val="24"/>
        </w:rPr>
        <w:t xml:space="preserve">СТРАЦИЯ </w:t>
      </w:r>
    </w:p>
    <w:p w:rsidR="0045110F" w:rsidRPr="00FB0342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B0342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45110F" w:rsidRPr="00FB0342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5110F" w:rsidRPr="00FB0342" w:rsidRDefault="003F73E0" w:rsidP="0045110F">
      <w:pPr>
        <w:pStyle w:val="ConsPlusTitle"/>
        <w:widowControl/>
        <w:tabs>
          <w:tab w:val="center" w:pos="4676"/>
          <w:tab w:val="left" w:pos="787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21.09.</w:t>
      </w:r>
      <w:r w:rsidR="0045110F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>2018 г.</w:t>
      </w:r>
      <w:r w:rsidR="0045110F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EB3DD2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110F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п. </w:t>
      </w:r>
      <w:proofErr w:type="spellStart"/>
      <w:r w:rsidR="0045110F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>Мамакан</w:t>
      </w:r>
      <w:proofErr w:type="spellEnd"/>
      <w:r w:rsidR="0045110F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45110F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3DD2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5110F" w:rsidRPr="00FB03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149-п</w:t>
      </w:r>
    </w:p>
    <w:p w:rsidR="0045110F" w:rsidRPr="00FB0342" w:rsidRDefault="0045110F">
      <w:pPr>
        <w:rPr>
          <w:rFonts w:ascii="Times New Roman" w:hAnsi="Times New Roman" w:cs="Times New Roman"/>
        </w:rPr>
      </w:pPr>
    </w:p>
    <w:p w:rsidR="00A66073" w:rsidRPr="00FB0342" w:rsidRDefault="00D42BD8" w:rsidP="00D42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342">
        <w:rPr>
          <w:rFonts w:ascii="Times New Roman" w:hAnsi="Times New Roman" w:cs="Times New Roman"/>
          <w:sz w:val="24"/>
          <w:szCs w:val="24"/>
        </w:rPr>
        <w:t xml:space="preserve">О порядке и перечне случаев оказания на возвратной и (или) безвозвратной основе за счет средств бюджета Мамаканского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Мамаканского </w:t>
      </w:r>
      <w:r w:rsidR="006B38CF" w:rsidRPr="00FB0342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42BD8" w:rsidRPr="00FB0342" w:rsidRDefault="00D42BD8" w:rsidP="0086544E">
      <w:pPr>
        <w:spacing w:after="0" w:line="240" w:lineRule="auto"/>
        <w:jc w:val="both"/>
      </w:pPr>
    </w:p>
    <w:p w:rsidR="00D42BD8" w:rsidRPr="00FB0342" w:rsidRDefault="00D42BD8" w:rsidP="00D42B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целях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Мамаканского </w:t>
      </w:r>
      <w:r w:rsidR="006B38C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поселения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 соответствии с </w:t>
      </w:r>
      <w:hyperlink r:id="rId7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9.3 части 1 статьи 14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Жилищного кодекса Российской Федерации, </w:t>
      </w:r>
      <w:hyperlink r:id="rId9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Законом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Иркутской области от 27.12.2013 N 167-ОЗ "Об</w:t>
      </w:r>
      <w:proofErr w:type="gramEnd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проведения капитального ремонта общего имущества в многоквартирных домах на территории Иркутской области", </w:t>
      </w:r>
      <w:r w:rsidRPr="00FB0342">
        <w:rPr>
          <w:rFonts w:ascii="Times New Roman" w:hAnsi="Times New Roman" w:cs="Times New Roman"/>
          <w:sz w:val="24"/>
          <w:szCs w:val="24"/>
        </w:rPr>
        <w:t>руководствуясь статьями 6, 33, 45 Устава Мамаканского муниципального образования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администрация Мамаканского городского поселения </w:t>
      </w:r>
    </w:p>
    <w:p w:rsidR="0086544E" w:rsidRPr="00FB0342" w:rsidRDefault="00F341E7" w:rsidP="001F51B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FB034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413BD" w:rsidRPr="00FB0342" w:rsidRDefault="004065F8" w:rsidP="004065F8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342">
        <w:rPr>
          <w:rFonts w:ascii="Times New Roman" w:hAnsi="Times New Roman" w:cs="Times New Roman"/>
          <w:sz w:val="24"/>
          <w:szCs w:val="24"/>
        </w:rPr>
        <w:t>1.</w:t>
      </w:r>
      <w:r w:rsidR="000214E3" w:rsidRPr="00FB034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413BD" w:rsidRPr="00FB0342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1413BD" w:rsidRPr="00FB0342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1413BD" w:rsidRPr="00FB0342">
        <w:rPr>
          <w:rFonts w:ascii="Times New Roman" w:hAnsi="Times New Roman" w:cs="Times New Roman"/>
          <w:sz w:val="24"/>
          <w:szCs w:val="24"/>
        </w:rPr>
        <w:t xml:space="preserve"> и перечень случаев оказания на возвратной и (или) безвозвратной основе за счет средств бюджета Мамаканского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Мамаканского </w:t>
      </w:r>
      <w:r w:rsidR="006B38CF" w:rsidRPr="00FB034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413BD" w:rsidRPr="00FB0342">
        <w:rPr>
          <w:rFonts w:ascii="Times New Roman" w:hAnsi="Times New Roman" w:cs="Times New Roman"/>
          <w:sz w:val="24"/>
          <w:szCs w:val="24"/>
        </w:rPr>
        <w:t>.</w:t>
      </w:r>
    </w:p>
    <w:p w:rsidR="004065F8" w:rsidRPr="00FB0342" w:rsidRDefault="001413BD" w:rsidP="008654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B0342">
        <w:rPr>
          <w:rFonts w:ascii="Times New Roman" w:hAnsi="Times New Roman" w:cs="Times New Roman"/>
          <w:sz w:val="24"/>
          <w:szCs w:val="24"/>
        </w:rPr>
        <w:t>2</w:t>
      </w:r>
      <w:r w:rsidR="00457601" w:rsidRPr="00FB0342">
        <w:rPr>
          <w:rFonts w:ascii="Times New Roman" w:hAnsi="Times New Roman" w:cs="Times New Roman"/>
          <w:sz w:val="24"/>
          <w:szCs w:val="24"/>
        </w:rPr>
        <w:t>.</w:t>
      </w:r>
      <w:r w:rsidR="00B74BEF" w:rsidRPr="00FB0342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B74BEF" w:rsidRPr="00FB0342">
        <w:rPr>
          <w:rFonts w:ascii="Times New Roman" w:hAnsi="Times New Roman"/>
        </w:rPr>
        <w:t xml:space="preserve"> </w:t>
      </w:r>
      <w:r w:rsidR="002D7538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4065F8" w:rsidRPr="00FB0342">
        <w:rPr>
          <w:rFonts w:ascii="Times New Roman" w:hAnsi="Times New Roman" w:cs="Times New Roman"/>
          <w:sz w:val="24"/>
          <w:szCs w:val="24"/>
        </w:rPr>
        <w:t xml:space="preserve">в газете «Вестник </w:t>
      </w:r>
      <w:proofErr w:type="spellStart"/>
      <w:r w:rsidR="004065F8" w:rsidRPr="00FB0342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4065F8" w:rsidRPr="00FB0342">
        <w:rPr>
          <w:rFonts w:ascii="Times New Roman" w:hAnsi="Times New Roman" w:cs="Times New Roman"/>
          <w:sz w:val="24"/>
          <w:szCs w:val="24"/>
        </w:rPr>
        <w:t>»</w:t>
      </w:r>
      <w:r w:rsidR="00E7371B" w:rsidRPr="00FB0342">
        <w:rPr>
          <w:rFonts w:ascii="Times New Roman" w:hAnsi="Times New Roman" w:cs="Times New Roman"/>
          <w:sz w:val="24"/>
          <w:szCs w:val="24"/>
        </w:rPr>
        <w:t xml:space="preserve"> и </w:t>
      </w:r>
      <w:r w:rsidR="004065F8" w:rsidRPr="00FB0342">
        <w:rPr>
          <w:rFonts w:ascii="Times New Roman" w:hAnsi="Times New Roman" w:cs="Times New Roman"/>
          <w:sz w:val="24"/>
          <w:szCs w:val="24"/>
        </w:rPr>
        <w:t>разместить</w:t>
      </w:r>
      <w:r w:rsidR="00E7371B" w:rsidRPr="00FB034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065F8" w:rsidRPr="00FB034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</w:t>
      </w:r>
      <w:r w:rsidR="002D7538">
        <w:rPr>
          <w:rFonts w:ascii="Times New Roman" w:hAnsi="Times New Roman" w:cs="Times New Roman"/>
          <w:sz w:val="24"/>
          <w:szCs w:val="24"/>
        </w:rPr>
        <w:t>маканского городского поселения</w:t>
      </w:r>
      <w:r w:rsidR="004065F8" w:rsidRPr="00FB0342">
        <w:rPr>
          <w:rFonts w:ascii="Times New Roman" w:hAnsi="Times New Roman" w:cs="Times New Roman"/>
          <w:sz w:val="24"/>
          <w:szCs w:val="24"/>
        </w:rPr>
        <w:t xml:space="preserve"> www.ma</w:t>
      </w:r>
      <w:r w:rsidR="00E7371B" w:rsidRPr="00FB0342">
        <w:rPr>
          <w:rFonts w:ascii="Times New Roman" w:hAnsi="Times New Roman" w:cs="Times New Roman"/>
          <w:sz w:val="24"/>
          <w:szCs w:val="24"/>
        </w:rPr>
        <w:t>makan-adm.ru.</w:t>
      </w:r>
    </w:p>
    <w:p w:rsidR="00457601" w:rsidRPr="00FB0342" w:rsidRDefault="00457601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F2" w:rsidRPr="00FB0342" w:rsidRDefault="006B38C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4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B0342">
        <w:rPr>
          <w:rFonts w:ascii="Times New Roman" w:hAnsi="Times New Roman" w:cs="Times New Roman"/>
          <w:sz w:val="24"/>
          <w:szCs w:val="24"/>
        </w:rPr>
        <w:t>. главы</w:t>
      </w:r>
      <w:r w:rsidR="002E31F2" w:rsidRPr="00FB0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B034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74FF" w:rsidRPr="00FB0342" w:rsidRDefault="002E31F2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34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FB034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B7EB7" w:rsidRPr="00FB0342">
        <w:rPr>
          <w:rFonts w:ascii="Times New Roman" w:hAnsi="Times New Roman" w:cs="Times New Roman"/>
          <w:sz w:val="24"/>
          <w:szCs w:val="24"/>
        </w:rPr>
        <w:t xml:space="preserve"> </w:t>
      </w:r>
      <w:r w:rsidR="007674FF" w:rsidRPr="00FB0342">
        <w:rPr>
          <w:rFonts w:ascii="Times New Roman" w:hAnsi="Times New Roman" w:cs="Times New Roman"/>
          <w:sz w:val="24"/>
          <w:szCs w:val="24"/>
        </w:rPr>
        <w:t xml:space="preserve"> </w:t>
      </w:r>
      <w:r w:rsidR="007674FF" w:rsidRPr="00FB0342">
        <w:rPr>
          <w:rFonts w:ascii="Times New Roman" w:hAnsi="Times New Roman" w:cs="Times New Roman"/>
          <w:sz w:val="24"/>
          <w:szCs w:val="24"/>
        </w:rPr>
        <w:tab/>
      </w:r>
      <w:r w:rsidR="006B38CF" w:rsidRPr="00FB03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68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0409">
        <w:rPr>
          <w:rFonts w:ascii="Times New Roman" w:hAnsi="Times New Roman" w:cs="Times New Roman"/>
          <w:sz w:val="24"/>
          <w:szCs w:val="24"/>
        </w:rPr>
        <w:t xml:space="preserve">  Н.С.</w:t>
      </w:r>
      <w:r w:rsidR="0026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409">
        <w:rPr>
          <w:rFonts w:ascii="Times New Roman" w:hAnsi="Times New Roman" w:cs="Times New Roman"/>
          <w:sz w:val="24"/>
          <w:szCs w:val="24"/>
        </w:rPr>
        <w:t>Кинах</w:t>
      </w:r>
      <w:proofErr w:type="spellEnd"/>
    </w:p>
    <w:p w:rsidR="004065F8" w:rsidRPr="00FB0342" w:rsidRDefault="004065F8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Pr="00FB0342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42">
        <w:rPr>
          <w:rFonts w:ascii="Times New Roman" w:hAnsi="Times New Roman" w:cs="Times New Roman"/>
          <w:sz w:val="24"/>
          <w:szCs w:val="24"/>
        </w:rPr>
        <w:br w:type="page"/>
      </w:r>
    </w:p>
    <w:p w:rsidR="002B7EB7" w:rsidRPr="00FB0342" w:rsidRDefault="003F73E0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2B7EB7" w:rsidRPr="00FB0342" w:rsidRDefault="003F73E0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7EB7" w:rsidRPr="00FB0342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2B7EB7" w:rsidRPr="00FB034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B7EB7" w:rsidRPr="00FB0342" w:rsidRDefault="002B7EB7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0342">
        <w:rPr>
          <w:rFonts w:ascii="Times New Roman" w:hAnsi="Times New Roman"/>
          <w:sz w:val="24"/>
          <w:szCs w:val="24"/>
        </w:rPr>
        <w:t xml:space="preserve">Мамаканского городского поселения </w:t>
      </w:r>
    </w:p>
    <w:p w:rsidR="002B7EB7" w:rsidRPr="00FB0342" w:rsidRDefault="002B7EB7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B0342">
        <w:rPr>
          <w:rFonts w:ascii="Times New Roman" w:hAnsi="Times New Roman"/>
          <w:sz w:val="24"/>
          <w:szCs w:val="24"/>
        </w:rPr>
        <w:t xml:space="preserve">от </w:t>
      </w:r>
      <w:r w:rsidR="003F73E0">
        <w:rPr>
          <w:rFonts w:ascii="Times New Roman" w:hAnsi="Times New Roman"/>
          <w:sz w:val="24"/>
          <w:szCs w:val="24"/>
        </w:rPr>
        <w:t>21.09.</w:t>
      </w:r>
      <w:r w:rsidRPr="00FB0342">
        <w:rPr>
          <w:rFonts w:ascii="Times New Roman" w:hAnsi="Times New Roman"/>
          <w:sz w:val="24"/>
          <w:szCs w:val="24"/>
        </w:rPr>
        <w:t xml:space="preserve">2018г. № </w:t>
      </w:r>
      <w:r w:rsidR="003F73E0">
        <w:rPr>
          <w:rFonts w:ascii="Times New Roman" w:hAnsi="Times New Roman"/>
          <w:sz w:val="24"/>
          <w:szCs w:val="24"/>
        </w:rPr>
        <w:t>149-п</w:t>
      </w:r>
    </w:p>
    <w:p w:rsidR="007674FF" w:rsidRPr="00FB0342" w:rsidRDefault="007674FF" w:rsidP="001F5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3BD" w:rsidRPr="00FB0342" w:rsidRDefault="001413BD" w:rsidP="001F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4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FB0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3BD" w:rsidRPr="00FB0342" w:rsidRDefault="001413BD" w:rsidP="001F5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42">
        <w:rPr>
          <w:rFonts w:ascii="Times New Roman" w:hAnsi="Times New Roman" w:cs="Times New Roman"/>
          <w:b/>
          <w:sz w:val="24"/>
          <w:szCs w:val="24"/>
        </w:rPr>
        <w:t xml:space="preserve">и перечень случаев оказания на возвратной и (или) безвозвратной основе за счет средств бюджета Мамаканского муниципального образования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Мамаканского </w:t>
      </w:r>
      <w:r w:rsidR="006B38CF" w:rsidRPr="00FB0342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FB0342">
        <w:rPr>
          <w:rFonts w:ascii="Times New Roman" w:hAnsi="Times New Roman" w:cs="Times New Roman"/>
          <w:b/>
          <w:sz w:val="24"/>
          <w:szCs w:val="24"/>
        </w:rPr>
        <w:t>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91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Настоящий Порядок и перечень случаев оказания на возвратной и (или) безвозвратной основе за счет средств бюджета Мамаканского муниципального образования</w:t>
      </w:r>
      <w:r w:rsidR="001F51B3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F51B3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Мамаканского </w:t>
      </w:r>
      <w:r w:rsidR="006B38C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поселения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Порядок), разработан в соответствии с </w:t>
      </w:r>
      <w:hyperlink r:id="rId10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</w:t>
      </w:r>
      <w:proofErr w:type="gramEnd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Федерации", </w:t>
      </w:r>
      <w:hyperlink r:id="rId11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9.3 части 1 статьи 14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Жилищного кодекса Российской Федерации, </w:t>
      </w:r>
      <w:hyperlink r:id="rId12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Законом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Иркутской области от 27.12.2013 N 167-ОЗ "Об организации проведения капитального ремонта общего имущества в многоквартирных домах на территории Иркутской области".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92"/>
      <w:bookmarkEnd w:id="1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Для целей настоящего Порядка используются понятия, применяемые в значениях, предусмотренных нормативными правовыми актами Российской Федерации, Иркутской области </w:t>
      </w:r>
      <w:r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муниципальными правовыми актами </w:t>
      </w:r>
      <w:r w:rsidR="006B38CF"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администрации </w:t>
      </w:r>
      <w:r w:rsidR="007101BF"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Мамаканского </w:t>
      </w:r>
      <w:r w:rsidR="006B38CF"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поселения</w:t>
      </w:r>
      <w:r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93"/>
      <w:bookmarkEnd w:id="2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Перечень случаев оказания на возвратной и (или) безвозвратной основе за счет средств бюджета </w:t>
      </w:r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Мамаканского муниципального образования 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Мамаканского </w:t>
      </w:r>
      <w:r w:rsidR="006B38C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поселения</w:t>
      </w:r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дополнительная помощь) включает в себя: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1"/>
      <w:bookmarkEnd w:id="3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чрезвычайные ситуации природного или техногенного характера;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2"/>
      <w:bookmarkEnd w:id="4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акты терроризма и экстремизма;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3"/>
      <w:bookmarkEnd w:id="5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обрушение несущих ограждающих конструкций, которые могут повлечь потерю работоспособности многоквартирного дома;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4"/>
      <w:bookmarkEnd w:id="6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разрушение инженерных систем и коммуникаций многоквартирного дома, повлекших нарушение их работоспособности в целом по всему дому на срок более трех суток непрерывно в отопительный период, за исключением оборудования лифтов.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4"/>
      <w:bookmarkEnd w:id="7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Дополнительная помощь предоставляется в целях производства капитального ремонта общего имущества многоквартирного дома, ра</w:t>
      </w:r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сположенного на территории Мамаканского </w:t>
      </w:r>
      <w:r w:rsidR="006B38C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поселения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не включенного в краткосрочный план на текущий календарный период.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5"/>
      <w:bookmarkEnd w:id="8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Право на получение дополнительной помощи имеют: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51"/>
      <w:bookmarkEnd w:id="9"/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управляющая организация, товарищество собственников жилья, жилищный кооператив, осуществляющие управление многоквартирным домом, расположенным на территории </w:t>
      </w:r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Мамаканского </w:t>
      </w:r>
      <w:r w:rsidR="006B38C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поселения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являющиеся владельцем специального счета;</w:t>
      </w:r>
      <w:proofErr w:type="gramEnd"/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52"/>
      <w:bookmarkEnd w:id="10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региональный оператор Иркутской области.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96"/>
      <w:bookmarkEnd w:id="11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Лицо, указанное в </w:t>
      </w:r>
      <w:hyperlink w:anchor="sub_95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5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 (далее - Заявитель), предоставляет лично либ</w:t>
      </w:r>
      <w:r w:rsidR="006B38C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посредством почтовой связи в а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дминистрацию </w:t>
      </w:r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Мамаканского городского поселения по адресу: 666911</w:t>
      </w:r>
      <w:r w:rsidR="002D7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Иркутская область, </w:t>
      </w:r>
      <w:proofErr w:type="spellStart"/>
      <w:r w:rsidR="002D7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proofErr w:type="gramStart"/>
      <w:r w:rsidR="002D7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.М</w:t>
      </w:r>
      <w:proofErr w:type="gramEnd"/>
      <w:r w:rsidR="002D7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амакан</w:t>
      </w:r>
      <w:proofErr w:type="spellEnd"/>
      <w:r w:rsidR="002D753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ул.Ленина</w:t>
      </w:r>
      <w:proofErr w:type="spellEnd"/>
      <w:r w:rsidR="007101B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13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следующие документы на бумажном носителе: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61"/>
      <w:bookmarkEnd w:id="12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1) заявление в свободной форме о возникновении неотложной необходимости в проведении капитального ремонта общего имущества в многоквартирном доме;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62"/>
      <w:bookmarkEnd w:id="13"/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акт обследования многоквартирного дома, поврежденного в результате ситуации, указанной в </w:t>
      </w:r>
      <w:hyperlink w:anchor="sub_93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3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с указанием объема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(или) видеозаписи повреждений (разрушений), которые производились в ходе обследования и возможности восстановления их работоспособности путем проведения капитального ремонта, составленный</w:t>
      </w:r>
      <w:proofErr w:type="gramEnd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специализированной организацией;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63"/>
      <w:bookmarkEnd w:id="14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дефектную ведомость на проведение работ по капитальному ремонту в объеме, необходимом для ликвидации последствий, возникших вследствие ситуации, указанной в </w:t>
      </w:r>
      <w:hyperlink w:anchor="sub_93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3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64"/>
      <w:bookmarkEnd w:id="15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техническое решение или проектно-сметная документация и смета расходов на капитальный ремонт, </w:t>
      </w:r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составленные</w:t>
      </w:r>
      <w:proofErr w:type="gramEnd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специализированной организацией;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65"/>
      <w:bookmarkEnd w:id="16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заключение государственной экспертизы проектной документации, если в соответствии с действующим законодательством требуется ее проведение.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97"/>
      <w:bookmarkEnd w:id="17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Документы, состоящие из двух и более листов, должны быть пронумерованы и прошнурованы, не должны иметь подчистки либо приписки, зачеркивания и иные не оговоренные в них исправления, не должны быть исполнены карандашом, а также не должны иметь повреждений, не позволяющих однозначно истолковать их содержание.</w:t>
      </w:r>
    </w:p>
    <w:bookmarkEnd w:id="18"/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Ответственность за достоверность документов несет Заявитель.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98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Специалист Отдела </w:t>
      </w:r>
      <w:r w:rsidR="0040609F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вопросам ЖКХ, строительства, благоустройства и транспорта администрации Мамаканского городского поселения 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экологии (далее - Отдел ЖКХ):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81"/>
      <w:bookmarkEnd w:id="19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осуществляет регистрацию документов в день их поступления в соответствии с </w:t>
      </w:r>
      <w:r w:rsid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инструкцией по делопроизводству, утвержденной распоряжением главы от 31.12.2013г. № 174-р; 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82"/>
      <w:bookmarkEnd w:id="20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проверяет представленные документы на наличие или отсутствие оснований для отказа в предоставлении дополнительной помощи, предусмотренных </w:t>
      </w:r>
      <w:hyperlink w:anchor="sub_99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9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99"/>
      <w:bookmarkEnd w:id="21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Основаниями для отказа в предоставлении дополнительной помощи является: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991"/>
      <w:bookmarkEnd w:id="22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отсутствие какого-либо документа, предусмотренного </w:t>
      </w:r>
      <w:hyperlink w:anchor="sub_96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6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992"/>
      <w:bookmarkEnd w:id="23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недостоверность представленной Заявителем информации;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993"/>
      <w:bookmarkEnd w:id="24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несоответствие требованиям, предусмотренным </w:t>
      </w:r>
      <w:hyperlink w:anchor="sub_95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5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910"/>
      <w:bookmarkEnd w:id="25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В случае наличия оснований для отказа в предоставлении дополнительной помощи, указанных в </w:t>
      </w:r>
      <w:hyperlink w:anchor="sub_99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9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Отдел ЖКХ в течение 10 рабочих дней направляет в адрес Заявителя посредством почтовой связи уведомление об отказе с указанием оснований такого отказа.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911"/>
      <w:bookmarkEnd w:id="26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</w:t>
      </w:r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отсутствия оснований для отказа в предоставлении дополнительной помощи Отдел ЖКХ в течение 10 рабочих дней со дня регистрации документов направляет в адрес Заявителя посредством почтовой связи уведомление о предоставлении такой дополнительной помощи в соответствии с решением Думы </w:t>
      </w:r>
      <w:r w:rsidR="00E42B9D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Мамаканского городского поселения о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бюджете </w:t>
      </w:r>
      <w:r w:rsidR="00E42B9D"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Мамаканского муниципального образования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очередной </w:t>
      </w:r>
      <w:r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финансовый год и плановый период в пределах сре</w:t>
      </w:r>
      <w:r w:rsidR="006B38CF"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дств, предусмотренных в бюджете</w:t>
      </w:r>
      <w:proofErr w:type="gramEnd"/>
      <w:r w:rsidR="00EB1256"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Мамаканс</w:t>
      </w:r>
      <w:r w:rsidR="00CC0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кого муниципального образования</w:t>
      </w:r>
      <w:r w:rsidRPr="00EB1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соответствующие цели, исходя из следующих условий:</w:t>
      </w:r>
    </w:p>
    <w:p w:rsidR="001413BD" w:rsidRPr="00FB0342" w:rsidRDefault="001413BD" w:rsidP="001413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11"/>
      <w:bookmarkEnd w:id="27"/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на безвозвратной основе в случае стоимости выполненных работ по капитальному ремонту в соответствии с настоящим Порядком превышающей размер расчетного фонда капитального ремонта многоквартирного дома за весь период его формирования в соответствии с региональной программой, с учетом стоимости ранее </w:t>
      </w:r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выполненных либо запланированных в соответствии с региональной программой стоимости капитального ремонта исходя из предельной стоимости услуг и (или) работ по капитальному</w:t>
      </w:r>
      <w:proofErr w:type="gramEnd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ремонту общего имущества в многоквартирном доме, определенной нормативным правовым актом Иркутской области в соответствии с требованиями </w:t>
      </w:r>
      <w:hyperlink r:id="rId13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части 4 статьи 190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Жилищного кодекса Российской Федерации;</w:t>
      </w:r>
    </w:p>
    <w:p w:rsidR="0096514C" w:rsidRPr="002D7538" w:rsidRDefault="001413BD" w:rsidP="002D75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12"/>
      <w:bookmarkEnd w:id="28"/>
      <w:proofErr w:type="gramStart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 возвратной основе в случае стоимости выполненных работ по капитальному ремонту в соответствии с настоящим Порядком, не превышающей размера расчетного фонда капитального ремонта многоквартирного дома за весь период его формирования в соответствии с региональной программой, с учетом стоимости ранее выполненных либо запланированных в соответствии с региональной программой стоимости капитального ремонта исходя из предельной стоимости услуг и (или) работ по</w:t>
      </w:r>
      <w:proofErr w:type="gramEnd"/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капитальному ремонту общего имущества в многоквартирном доме, определенной нормативным правовым актом Иркутской области в соответствии с требованиями </w:t>
      </w:r>
      <w:hyperlink r:id="rId14" w:history="1">
        <w:r w:rsidRPr="00FB034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части 4 статьи 190</w:t>
        </w:r>
      </w:hyperlink>
      <w:r w:rsidRPr="00FB03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Жилищного кодекса Российской Федерации.</w:t>
      </w:r>
      <w:bookmarkEnd w:id="29"/>
    </w:p>
    <w:p w:rsidR="0040609F" w:rsidRDefault="0040609F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96514C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EB3DD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</w:rPr>
        <w:t>имуществу</w:t>
      </w:r>
    </w:p>
    <w:p w:rsidR="0096514C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Мухаметова</w:t>
      </w:r>
    </w:p>
    <w:p w:rsidR="004D0305" w:rsidRDefault="00EB1256" w:rsidP="00EB3DD2">
      <w:pPr>
        <w:pStyle w:val="FORMA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Тел.89245323189</w:t>
      </w:r>
    </w:p>
    <w:sectPr w:rsidR="004D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A04683"/>
    <w:multiLevelType w:val="hybridMultilevel"/>
    <w:tmpl w:val="E9A4F9E2"/>
    <w:lvl w:ilvl="0" w:tplc="FDC0482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FC5427"/>
    <w:multiLevelType w:val="hybridMultilevel"/>
    <w:tmpl w:val="4F828F8A"/>
    <w:lvl w:ilvl="0" w:tplc="087E09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B7345C"/>
    <w:multiLevelType w:val="hybridMultilevel"/>
    <w:tmpl w:val="FE50CE10"/>
    <w:lvl w:ilvl="0" w:tplc="ED882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0536A"/>
    <w:multiLevelType w:val="hybridMultilevel"/>
    <w:tmpl w:val="68AC00E2"/>
    <w:lvl w:ilvl="0" w:tplc="87F662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4787F"/>
    <w:rsid w:val="00056A6D"/>
    <w:rsid w:val="00134273"/>
    <w:rsid w:val="001413BD"/>
    <w:rsid w:val="00156228"/>
    <w:rsid w:val="001D06CC"/>
    <w:rsid w:val="001F51B3"/>
    <w:rsid w:val="002668A1"/>
    <w:rsid w:val="002900B5"/>
    <w:rsid w:val="002B7EB7"/>
    <w:rsid w:val="002C0C52"/>
    <w:rsid w:val="002D7538"/>
    <w:rsid w:val="002E31F2"/>
    <w:rsid w:val="0033527E"/>
    <w:rsid w:val="003F73E0"/>
    <w:rsid w:val="0040609F"/>
    <w:rsid w:val="004065F8"/>
    <w:rsid w:val="00417FEE"/>
    <w:rsid w:val="0045110F"/>
    <w:rsid w:val="00457601"/>
    <w:rsid w:val="0046560C"/>
    <w:rsid w:val="00476FDA"/>
    <w:rsid w:val="004A4193"/>
    <w:rsid w:val="004B710A"/>
    <w:rsid w:val="004D0305"/>
    <w:rsid w:val="004F356B"/>
    <w:rsid w:val="00565450"/>
    <w:rsid w:val="006127EF"/>
    <w:rsid w:val="006B38CF"/>
    <w:rsid w:val="006C31D1"/>
    <w:rsid w:val="007101BF"/>
    <w:rsid w:val="007674FF"/>
    <w:rsid w:val="007729D0"/>
    <w:rsid w:val="00782240"/>
    <w:rsid w:val="007835A4"/>
    <w:rsid w:val="0086544E"/>
    <w:rsid w:val="008D646B"/>
    <w:rsid w:val="0096514C"/>
    <w:rsid w:val="009E788D"/>
    <w:rsid w:val="00A66073"/>
    <w:rsid w:val="00A679EF"/>
    <w:rsid w:val="00A76DFB"/>
    <w:rsid w:val="00A771A9"/>
    <w:rsid w:val="00AA487A"/>
    <w:rsid w:val="00AC6702"/>
    <w:rsid w:val="00B74BEF"/>
    <w:rsid w:val="00C160C1"/>
    <w:rsid w:val="00CC0409"/>
    <w:rsid w:val="00D42BD8"/>
    <w:rsid w:val="00E42B9D"/>
    <w:rsid w:val="00E7371B"/>
    <w:rsid w:val="00EB1256"/>
    <w:rsid w:val="00EB3DD2"/>
    <w:rsid w:val="00EE3A94"/>
    <w:rsid w:val="00F2095F"/>
    <w:rsid w:val="00F341E7"/>
    <w:rsid w:val="00F511A6"/>
    <w:rsid w:val="00F55B59"/>
    <w:rsid w:val="00FA7CBF"/>
    <w:rsid w:val="00FB0342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1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1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14193" TargetMode="External"/><Relationship Id="rId13" Type="http://schemas.openxmlformats.org/officeDocument/2006/relationships/hyperlink" Target="http://internet.garant.ru/document?id=12038291&amp;sub=1904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document?id=34651503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38291&amp;sub=1419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863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34651503&amp;sub=0" TargetMode="External"/><Relationship Id="rId14" Type="http://schemas.openxmlformats.org/officeDocument/2006/relationships/hyperlink" Target="http://internet.garant.ru/document?id=12038291&amp;sub=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3FD8-984E-43FE-A50A-A4A95152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Григорьева Елена</cp:lastModifiedBy>
  <cp:revision>25</cp:revision>
  <cp:lastPrinted>2018-09-21T03:02:00Z</cp:lastPrinted>
  <dcterms:created xsi:type="dcterms:W3CDTF">2018-06-25T02:49:00Z</dcterms:created>
  <dcterms:modified xsi:type="dcterms:W3CDTF">2018-09-25T04:00:00Z</dcterms:modified>
</cp:coreProperties>
</file>