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5A" w:rsidRDefault="00720B5A" w:rsidP="0086405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64052">
        <w:rPr>
          <w:rFonts w:ascii="Times New Roman" w:hAnsi="Times New Roman"/>
          <w:b/>
          <w:sz w:val="32"/>
          <w:szCs w:val="32"/>
        </w:rPr>
        <w:t>«К новому собственнику помещения в многоквартирном доме не переходит обязанность по уплате взносов на капремонт, не исполненная предыдущими собственниками - государственными и муниципальными публичными образованиями».</w:t>
      </w:r>
    </w:p>
    <w:bookmarkEnd w:id="0"/>
    <w:p w:rsidR="00864052" w:rsidRPr="00864052" w:rsidRDefault="00864052" w:rsidP="0086405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B5A">
        <w:rPr>
          <w:rFonts w:ascii="Times New Roman" w:hAnsi="Times New Roman"/>
          <w:sz w:val="28"/>
          <w:szCs w:val="28"/>
        </w:rPr>
        <w:t>«Федеральным законом от 29.07.2017 № 257-ФЗ «О внесении изменений в Жилищный кодекс Российской Федерации» в часть 3 статьи 158 Жилищного кодекса Российской Федерации внесены изменения, в соответствии с которыми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не исполненная</w:t>
      </w:r>
      <w:proofErr w:type="gramEnd"/>
      <w:r w:rsidRPr="00720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B5A">
        <w:rPr>
          <w:rFonts w:ascii="Times New Roman" w:hAnsi="Times New Roman"/>
          <w:sz w:val="28"/>
          <w:szCs w:val="28"/>
        </w:rPr>
        <w:t>предыдущим собственником обязанность по уплате взносов на капитальный ремонт, за исключением такой обязанности, не исполненной Российской Федерацией, субъектом Российской Федерации или муниципальным образованием, являющимися предыдущим собственником помещения в многоквартирном доме (далее - публичные образования).</w:t>
      </w:r>
      <w:proofErr w:type="gramEnd"/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 xml:space="preserve">Таким образом, к новому собственнику помещения в многоквартирном доме обязанность по уплате взносов, не исполненная публичными образованиями, не переходит и сохраняется </w:t>
      </w:r>
      <w:proofErr w:type="gramStart"/>
      <w:r w:rsidRPr="00720B5A">
        <w:rPr>
          <w:rFonts w:ascii="Times New Roman" w:hAnsi="Times New Roman"/>
          <w:sz w:val="28"/>
          <w:szCs w:val="28"/>
        </w:rPr>
        <w:t>за</w:t>
      </w:r>
      <w:proofErr w:type="gramEnd"/>
      <w:r w:rsidRPr="00720B5A">
        <w:rPr>
          <w:rFonts w:ascii="Times New Roman" w:hAnsi="Times New Roman"/>
          <w:sz w:val="28"/>
          <w:szCs w:val="28"/>
        </w:rPr>
        <w:t xml:space="preserve"> последними.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 xml:space="preserve">Правило, введенное Федеральным законом от 29.07.2017 N 257-ФЗ, применяется </w:t>
      </w:r>
      <w:proofErr w:type="gramStart"/>
      <w:r w:rsidRPr="00720B5A">
        <w:rPr>
          <w:rFonts w:ascii="Times New Roman" w:hAnsi="Times New Roman"/>
          <w:sz w:val="28"/>
          <w:szCs w:val="28"/>
        </w:rPr>
        <w:t>к</w:t>
      </w:r>
      <w:proofErr w:type="gramEnd"/>
      <w:r w:rsidRPr="00720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B5A">
        <w:rPr>
          <w:rFonts w:ascii="Times New Roman" w:hAnsi="Times New Roman"/>
          <w:sz w:val="28"/>
          <w:szCs w:val="28"/>
        </w:rPr>
        <w:t>новым</w:t>
      </w:r>
      <w:proofErr w:type="gramEnd"/>
      <w:r w:rsidRPr="00720B5A">
        <w:rPr>
          <w:rFonts w:ascii="Times New Roman" w:hAnsi="Times New Roman"/>
          <w:sz w:val="28"/>
          <w:szCs w:val="28"/>
        </w:rPr>
        <w:t xml:space="preserve"> собственникам, являющимся как гражданами (переход права собственности в порядке приватизации), так и юридическими лицами вне зависимости от их организационно-правовой формы, в том числе органам власти РФ, субъекта РФ или муниципального образования. В этом случае задолженность, накопленная в период, когда собственником помещения являлось публичное образование, подлежит оплате в фонд капитального ремонта за счет средств соответствующего бюджета.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Новая норма распространяется на правоотношения, возникшие с 1 января 2013 г.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 xml:space="preserve">К примеру, в случае если регистрация перехода права собственности в порядке приватизации совершена 01.07.2017, то задолженность публичного образования по уплате взносов на капитальный ремонт, образованная в период с 01.01.2013 по 30.06.2017, подлежит оплате последним. 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 xml:space="preserve">Если же образованная задолженность была оплачена новым собственником помещения, </w:t>
      </w:r>
      <w:proofErr w:type="gramStart"/>
      <w:r w:rsidRPr="00720B5A">
        <w:rPr>
          <w:rFonts w:ascii="Times New Roman" w:hAnsi="Times New Roman"/>
          <w:sz w:val="28"/>
          <w:szCs w:val="28"/>
        </w:rPr>
        <w:t>то</w:t>
      </w:r>
      <w:proofErr w:type="gramEnd"/>
      <w:r w:rsidRPr="00720B5A">
        <w:rPr>
          <w:rFonts w:ascii="Times New Roman" w:hAnsi="Times New Roman"/>
          <w:sz w:val="28"/>
          <w:szCs w:val="28"/>
        </w:rPr>
        <w:t xml:space="preserve"> по мнению Минстроя России, выраженному в письме от 01.09.2017 № 31284-АЧ/06, региональным оператором либо организацией, осуществляющей начисление и учет взносов на капитальный ремонт, должен быть осуществлен перерасчет ранее начисленных взносов и зачет их в счет будущих платежей нового собственника или перерасчет и возврат ранее уплаченных взносов.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B5A">
        <w:rPr>
          <w:rFonts w:ascii="Times New Roman" w:hAnsi="Times New Roman"/>
          <w:sz w:val="28"/>
          <w:szCs w:val="28"/>
        </w:rPr>
        <w:t xml:space="preserve">Согласно общим правилам перерасчета задолженности за жилищно-коммунальные услуги, установленным жилищным законодательством Российской Федерации, перерасчет или возврат ранее оплаченных сумм взносов на капитальный ремонт осуществляется в заявительном порядке путем </w:t>
      </w:r>
      <w:r w:rsidRPr="00720B5A">
        <w:rPr>
          <w:rFonts w:ascii="Times New Roman" w:hAnsi="Times New Roman"/>
          <w:sz w:val="28"/>
          <w:szCs w:val="28"/>
        </w:rPr>
        <w:lastRenderedPageBreak/>
        <w:t>представления новым собственником соответствующего заявления на перерасчет, возврат, а также документов (их копий), подтверждающих сведения, указанные в заявлении, а также право собственности на помещение.</w:t>
      </w:r>
      <w:proofErr w:type="gramEnd"/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720B5A">
        <w:rPr>
          <w:rFonts w:ascii="Times New Roman" w:hAnsi="Times New Roman"/>
          <w:sz w:val="28"/>
          <w:szCs w:val="28"/>
        </w:rPr>
        <w:t>,</w:t>
      </w:r>
      <w:proofErr w:type="gramEnd"/>
      <w:r w:rsidRPr="00720B5A">
        <w:rPr>
          <w:rFonts w:ascii="Times New Roman" w:hAnsi="Times New Roman"/>
          <w:sz w:val="28"/>
          <w:szCs w:val="28"/>
        </w:rPr>
        <w:t xml:space="preserve"> отсутствие у заявителя (нового собственника) документов, подтверждающих оплату задолженности за прежнего собственника - публичного образования не может являться основанием для отказа в проведении перерасчета (возврата) взносов за капремонт. В данном случае региональному оператору либо организации, осуществляющей начисление и учет взносов, необходимо самостоятельно провести проверку поступления оплаты от нового собственника.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Таким образом, собственникам, имеющим или оплатившим задолженность по уплате взносов на капитальный ремонт, образованную в период нахождения помещения в собственности публичного образования, необходимо обратиться к региональному оператору либо организации, осуществляющей начисление и учет взносов на капитальный ремонт, с заявлением о перерасчете или возврате ранее оплаченных сумм взносов на капитальный ремонт.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B5A">
        <w:rPr>
          <w:rFonts w:ascii="Times New Roman" w:hAnsi="Times New Roman"/>
          <w:sz w:val="28"/>
          <w:szCs w:val="28"/>
        </w:rPr>
        <w:t>Необходимо учесть, что данное правило не распространяется на случаи неуплаты взносов на капитальный ремонт собственниками, не относящимися к публичным образованиям».</w:t>
      </w: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0B5A" w:rsidRPr="00720B5A" w:rsidRDefault="00720B5A" w:rsidP="00720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20B5A" w:rsidRPr="00720B5A" w:rsidSect="00720B5A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F6" w:rsidRDefault="005C66F6" w:rsidP="00720B5A">
      <w:pPr>
        <w:spacing w:after="0" w:line="240" w:lineRule="auto"/>
      </w:pPr>
      <w:r>
        <w:separator/>
      </w:r>
    </w:p>
  </w:endnote>
  <w:endnote w:type="continuationSeparator" w:id="0">
    <w:p w:rsidR="005C66F6" w:rsidRDefault="005C66F6" w:rsidP="0072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F6" w:rsidRDefault="005C66F6" w:rsidP="00720B5A">
      <w:pPr>
        <w:spacing w:after="0" w:line="240" w:lineRule="auto"/>
      </w:pPr>
      <w:r>
        <w:separator/>
      </w:r>
    </w:p>
  </w:footnote>
  <w:footnote w:type="continuationSeparator" w:id="0">
    <w:p w:rsidR="005C66F6" w:rsidRDefault="005C66F6" w:rsidP="0072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044365"/>
      <w:docPartObj>
        <w:docPartGallery w:val="Page Numbers (Top of Page)"/>
        <w:docPartUnique/>
      </w:docPartObj>
    </w:sdtPr>
    <w:sdtEndPr/>
    <w:sdtContent>
      <w:p w:rsidR="00720B5A" w:rsidRDefault="00720B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52">
          <w:rPr>
            <w:noProof/>
          </w:rPr>
          <w:t>2</w:t>
        </w:r>
        <w:r>
          <w:fldChar w:fldCharType="end"/>
        </w:r>
      </w:p>
    </w:sdtContent>
  </w:sdt>
  <w:p w:rsidR="00720B5A" w:rsidRDefault="00720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A"/>
    <w:rsid w:val="005C66F6"/>
    <w:rsid w:val="00720B5A"/>
    <w:rsid w:val="00864052"/>
    <w:rsid w:val="00D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B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B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B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2017-10-05T07:40:00Z</cp:lastPrinted>
  <dcterms:created xsi:type="dcterms:W3CDTF">2017-10-05T07:37:00Z</dcterms:created>
  <dcterms:modified xsi:type="dcterms:W3CDTF">2018-05-29T02:45:00Z</dcterms:modified>
</cp:coreProperties>
</file>