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7D" w:rsidRPr="00264D3B" w:rsidRDefault="00AC2E7D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Актуализированная схема водоснабжения и водоотведения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Мамаканск</w:t>
      </w:r>
      <w:r w:rsidR="00666454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ого</w:t>
      </w:r>
      <w:proofErr w:type="spellEnd"/>
      <w:r w:rsidR="00666454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Иркутской области (далее – Схема) разраб</w:t>
      </w:r>
      <w:r w:rsid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тана в целях обеспечения доступности для абонентов горячего водоснабжения, холодного водоснабжения и водоотведения с использованием централизованной системы холодного водоснабжения </w:t>
      </w:r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водоотведения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</w:t>
      </w:r>
      <w:proofErr w:type="gramEnd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расчётный период 202</w:t>
      </w:r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0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-203</w:t>
      </w:r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гг.</w:t>
      </w:r>
    </w:p>
    <w:p w:rsidR="00AC2E7D" w:rsidRPr="00264D3B" w:rsidRDefault="00AC2E7D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Актуализация схемы проведена в соответствии с требованиями действующего законодательства, положениями генерального плана развития поселения и Договора между </w:t>
      </w:r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дминистраци</w:t>
      </w:r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ей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Мамаканск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ого</w:t>
      </w:r>
      <w:proofErr w:type="spellEnd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 и </w:t>
      </w:r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бществом с ограниченной ответственностью «Иркутская Тепловизионная Компания» в соответствии с Техниче</w:t>
      </w:r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ским заданием.</w:t>
      </w:r>
    </w:p>
    <w:p w:rsidR="00AC2E7D" w:rsidRPr="00456A59" w:rsidRDefault="00AC2E7D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auto"/>
        </w:rPr>
      </w:pPr>
      <w:r w:rsidRPr="00456A59">
        <w:rPr>
          <w:rFonts w:ascii="Times New Roman" w:hAnsi="Times New Roman" w:cs="Times New Roman"/>
          <w:color w:val="auto"/>
        </w:rPr>
        <w:t>ВВЕДЕНИЕ</w:t>
      </w:r>
    </w:p>
    <w:p w:rsidR="00AC2E7D" w:rsidRPr="00264D3B" w:rsidRDefault="000B5BBC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Административным центром и единственным населенным пунктом муниципального образования является </w:t>
      </w:r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поселок городского типа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. По состоянию на 01.01.20</w:t>
      </w:r>
      <w:r w:rsidR="0067005E">
        <w:rPr>
          <w:rFonts w:ascii="Times New Roman" w:hAnsi="Times New Roman" w:cs="Times New Roman"/>
          <w:color w:val="000000"/>
          <w:spacing w:val="3"/>
          <w:sz w:val="28"/>
          <w:szCs w:val="28"/>
        </w:rPr>
        <w:t>20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г. общая численность населения муниципального образования составляет </w:t>
      </w:r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1478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человек.</w:t>
      </w:r>
    </w:p>
    <w:p w:rsidR="00E15C5A" w:rsidRPr="00E15C5A" w:rsidRDefault="00E15C5A" w:rsidP="00E15C5A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E15C5A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Мамаканское</w:t>
      </w:r>
      <w:proofErr w:type="spellEnd"/>
      <w:r w:rsidRPr="00E15C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городское поселение расположено в юго-западной части </w:t>
      </w:r>
      <w:proofErr w:type="spellStart"/>
      <w:r w:rsidRPr="00E15C5A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Бодайбинского</w:t>
      </w:r>
      <w:proofErr w:type="spellEnd"/>
      <w:r w:rsidRPr="00E15C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района, в пределах </w:t>
      </w:r>
      <w:proofErr w:type="spellStart"/>
      <w:r w:rsidRPr="00E15C5A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Витимо-Патомского</w:t>
      </w:r>
      <w:proofErr w:type="spellEnd"/>
      <w:r w:rsidRPr="00E15C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нагорья, в лесной зоне междуречья рек Витим (приток р. Лены) и </w:t>
      </w:r>
      <w:proofErr w:type="spellStart"/>
      <w:r w:rsidRPr="00E15C5A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 w:rsidRPr="00E15C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высотой рельефа от 600 до 1000 м.</w:t>
      </w:r>
    </w:p>
    <w:p w:rsidR="000B5BBC" w:rsidRPr="00264D3B" w:rsidRDefault="000B5BBC" w:rsidP="00E15C5A">
      <w:pPr>
        <w:ind w:firstLine="708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Климат</w:t>
      </w:r>
    </w:p>
    <w:p w:rsidR="000B5BBC" w:rsidRDefault="00A9192D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192D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Климат на территории поселения резко-континентальный. Наиболее холодным месяцем является январь, среднемесячная температура которого составляет минус 30,1 °С. Наиболее жаркий месяц июль, со средней температурой плюс 18,2 °С. В теплый период выпадает 67% осадков, 197 мм. Нормативная глубина сезонного промерзания грунта – 3,1 м. Ледяной покров на реке Витим устанавливается в октябре-ноябре и сходит в мае.</w:t>
      </w:r>
    </w:p>
    <w:p w:rsidR="00A9192D" w:rsidRDefault="00A9192D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B35D4" w:rsidRPr="00264D3B" w:rsidRDefault="005B35D4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2056"/>
        <w:gridCol w:w="2419"/>
        <w:gridCol w:w="1526"/>
        <w:gridCol w:w="1671"/>
      </w:tblGrid>
      <w:tr w:rsidR="00264D3B" w:rsidRPr="00264D3B" w:rsidTr="00264D3B">
        <w:trPr>
          <w:jc w:val="center"/>
        </w:trPr>
        <w:tc>
          <w:tcPr>
            <w:tcW w:w="1539" w:type="dxa"/>
            <w:vMerge w:val="restart"/>
            <w:vAlign w:val="center"/>
          </w:tcPr>
          <w:p w:rsidR="00264D3B" w:rsidRPr="00264D3B" w:rsidRDefault="00264D3B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Населенный пункт (ближайший населенный пункт по СП 131.13330)</w:t>
            </w:r>
          </w:p>
        </w:tc>
        <w:tc>
          <w:tcPr>
            <w:tcW w:w="1599" w:type="dxa"/>
            <w:vMerge w:val="restart"/>
            <w:vAlign w:val="center"/>
          </w:tcPr>
          <w:p w:rsidR="00264D3B" w:rsidRPr="00264D3B" w:rsidRDefault="00264D3B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Температура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холодной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пятидневки,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°С,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обеспечен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ностью 0,92</w:t>
            </w:r>
          </w:p>
        </w:tc>
        <w:tc>
          <w:tcPr>
            <w:tcW w:w="3945" w:type="dxa"/>
            <w:gridSpan w:val="2"/>
            <w:vAlign w:val="center"/>
          </w:tcPr>
          <w:p w:rsidR="00264D3B" w:rsidRPr="00264D3B" w:rsidRDefault="00264D3B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Продолжительность, </w:t>
            </w:r>
            <w:proofErr w:type="spellStart"/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средняя температура воздуха, °С, периода со средней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суточной температурой воздуха ≤ 8</w:t>
            </w:r>
            <w:proofErr w:type="gramStart"/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671" w:type="dxa"/>
            <w:vMerge w:val="restart"/>
            <w:vAlign w:val="center"/>
          </w:tcPr>
          <w:p w:rsidR="00264D3B" w:rsidRPr="00264D3B" w:rsidRDefault="00264D3B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ветра,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м/с, за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суточной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темпе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ратурой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≤ 8</w:t>
            </w:r>
            <w:proofErr w:type="gramStart"/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264D3B" w:rsidRPr="00264D3B" w:rsidTr="00264D3B">
        <w:trPr>
          <w:jc w:val="center"/>
        </w:trPr>
        <w:tc>
          <w:tcPr>
            <w:tcW w:w="1539" w:type="dxa"/>
            <w:vMerge/>
          </w:tcPr>
          <w:p w:rsidR="00264D3B" w:rsidRPr="00264D3B" w:rsidRDefault="00264D3B" w:rsidP="00264D3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264D3B" w:rsidRPr="00264D3B" w:rsidRDefault="00264D3B" w:rsidP="00264D3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264D3B" w:rsidRPr="00264D3B" w:rsidRDefault="00264D3B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продолжитель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ность</w:t>
            </w:r>
          </w:p>
        </w:tc>
        <w:tc>
          <w:tcPr>
            <w:tcW w:w="1526" w:type="dxa"/>
            <w:vAlign w:val="center"/>
          </w:tcPr>
          <w:p w:rsidR="00264D3B" w:rsidRPr="00264D3B" w:rsidRDefault="00264D3B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темпе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ратура</w:t>
            </w:r>
          </w:p>
        </w:tc>
        <w:tc>
          <w:tcPr>
            <w:tcW w:w="1671" w:type="dxa"/>
            <w:vMerge/>
          </w:tcPr>
          <w:p w:rsidR="00264D3B" w:rsidRPr="00264D3B" w:rsidRDefault="00264D3B" w:rsidP="00264D3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64D3B" w:rsidRPr="00264D3B" w:rsidTr="00264D3B">
        <w:trPr>
          <w:jc w:val="center"/>
        </w:trPr>
        <w:tc>
          <w:tcPr>
            <w:tcW w:w="1539" w:type="dxa"/>
          </w:tcPr>
          <w:p w:rsidR="000B5BBC" w:rsidRPr="00264D3B" w:rsidRDefault="000B5BBC" w:rsidP="00A9192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п. </w:t>
            </w:r>
            <w:proofErr w:type="spellStart"/>
            <w:r w:rsidR="005B69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Мамакан</w:t>
            </w:r>
            <w:proofErr w:type="spellEnd"/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(г. 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Бодайбо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1599" w:type="dxa"/>
            <w:vAlign w:val="center"/>
          </w:tcPr>
          <w:p w:rsidR="000B5BBC" w:rsidRPr="00264D3B" w:rsidRDefault="000B5BBC" w:rsidP="00A919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-4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2419" w:type="dxa"/>
            <w:vAlign w:val="center"/>
          </w:tcPr>
          <w:p w:rsidR="000B5BBC" w:rsidRPr="00264D3B" w:rsidRDefault="00A9192D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253</w:t>
            </w:r>
          </w:p>
        </w:tc>
        <w:tc>
          <w:tcPr>
            <w:tcW w:w="1526" w:type="dxa"/>
            <w:vAlign w:val="center"/>
          </w:tcPr>
          <w:p w:rsidR="000B5BBC" w:rsidRPr="00264D3B" w:rsidRDefault="000B5BBC" w:rsidP="00A919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14,1</w:t>
            </w:r>
          </w:p>
        </w:tc>
        <w:tc>
          <w:tcPr>
            <w:tcW w:w="1671" w:type="dxa"/>
            <w:vAlign w:val="center"/>
          </w:tcPr>
          <w:p w:rsidR="000B5BBC" w:rsidRPr="00264D3B" w:rsidRDefault="00A9192D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1,2</w:t>
            </w:r>
          </w:p>
        </w:tc>
      </w:tr>
    </w:tbl>
    <w:p w:rsidR="00264D3B" w:rsidRDefault="00264D3B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B5BBC" w:rsidRPr="00264D3B" w:rsidRDefault="000B5BBC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Среднемесячная температура наружного воздуха, °</w:t>
      </w:r>
      <w:proofErr w:type="gramStart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proofErr w:type="gramEnd"/>
    </w:p>
    <w:tbl>
      <w:tblPr>
        <w:tblStyle w:val="a3"/>
        <w:tblW w:w="10838" w:type="dxa"/>
        <w:jc w:val="center"/>
        <w:tblLook w:val="04A0" w:firstRow="1" w:lastRow="0" w:firstColumn="1" w:lastColumn="0" w:noHBand="0" w:noVBand="1"/>
      </w:tblPr>
      <w:tblGrid>
        <w:gridCol w:w="1539"/>
        <w:gridCol w:w="841"/>
        <w:gridCol w:w="841"/>
        <w:gridCol w:w="841"/>
        <w:gridCol w:w="616"/>
        <w:gridCol w:w="548"/>
        <w:gridCol w:w="648"/>
        <w:gridCol w:w="648"/>
        <w:gridCol w:w="648"/>
        <w:gridCol w:w="548"/>
        <w:gridCol w:w="719"/>
        <w:gridCol w:w="841"/>
        <w:gridCol w:w="841"/>
        <w:gridCol w:w="719"/>
      </w:tblGrid>
      <w:tr w:rsidR="00264D3B" w:rsidRPr="00264D3B" w:rsidTr="00A9192D">
        <w:trPr>
          <w:cantSplit/>
          <w:trHeight w:val="1134"/>
          <w:jc w:val="center"/>
        </w:trPr>
        <w:tc>
          <w:tcPr>
            <w:tcW w:w="1539" w:type="dxa"/>
            <w:vAlign w:val="center"/>
          </w:tcPr>
          <w:p w:rsidR="000B5BBC" w:rsidRPr="00264D3B" w:rsidRDefault="000B5BBC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Населенный пункт (ближайший населенный пункт по СП 131.13330)</w:t>
            </w:r>
          </w:p>
        </w:tc>
        <w:tc>
          <w:tcPr>
            <w:tcW w:w="851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Март</w:t>
            </w:r>
          </w:p>
        </w:tc>
        <w:tc>
          <w:tcPr>
            <w:tcW w:w="620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Апрель</w:t>
            </w:r>
          </w:p>
        </w:tc>
        <w:tc>
          <w:tcPr>
            <w:tcW w:w="476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Май</w:t>
            </w:r>
          </w:p>
        </w:tc>
        <w:tc>
          <w:tcPr>
            <w:tcW w:w="648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Июнь</w:t>
            </w:r>
          </w:p>
        </w:tc>
        <w:tc>
          <w:tcPr>
            <w:tcW w:w="648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Июль</w:t>
            </w:r>
          </w:p>
        </w:tc>
        <w:tc>
          <w:tcPr>
            <w:tcW w:w="648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Август</w:t>
            </w:r>
          </w:p>
        </w:tc>
        <w:tc>
          <w:tcPr>
            <w:tcW w:w="548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Сентябрь</w:t>
            </w:r>
          </w:p>
        </w:tc>
        <w:tc>
          <w:tcPr>
            <w:tcW w:w="728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Декабрь</w:t>
            </w:r>
          </w:p>
        </w:tc>
        <w:tc>
          <w:tcPr>
            <w:tcW w:w="728" w:type="dxa"/>
            <w:textDirection w:val="btLr"/>
            <w:vAlign w:val="center"/>
          </w:tcPr>
          <w:p w:rsidR="000B5BBC" w:rsidRPr="00264D3B" w:rsidRDefault="000B5BBC" w:rsidP="00264D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Год</w:t>
            </w:r>
          </w:p>
        </w:tc>
      </w:tr>
      <w:tr w:rsidR="00264D3B" w:rsidRPr="00264D3B" w:rsidTr="00A9192D">
        <w:trPr>
          <w:jc w:val="center"/>
        </w:trPr>
        <w:tc>
          <w:tcPr>
            <w:tcW w:w="1539" w:type="dxa"/>
            <w:vAlign w:val="center"/>
          </w:tcPr>
          <w:p w:rsidR="000B5BBC" w:rsidRPr="00264D3B" w:rsidRDefault="000B5BBC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п. </w:t>
            </w:r>
            <w:proofErr w:type="spellStart"/>
            <w:r w:rsidR="005B69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Мамакан</w:t>
            </w:r>
            <w:proofErr w:type="spellEnd"/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</w:t>
            </w:r>
            <w:r w:rsidR="00A9192D"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г. 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Бодайбо</w:t>
            </w: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0B5BBC" w:rsidRPr="00264D3B" w:rsidRDefault="00264D3B" w:rsidP="00A919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30,1</w:t>
            </w:r>
          </w:p>
        </w:tc>
        <w:tc>
          <w:tcPr>
            <w:tcW w:w="851" w:type="dxa"/>
            <w:vAlign w:val="center"/>
          </w:tcPr>
          <w:p w:rsidR="000B5BBC" w:rsidRPr="00264D3B" w:rsidRDefault="000B5BBC" w:rsidP="00A919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-2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0B5BBC" w:rsidRPr="00264D3B" w:rsidRDefault="000B5BBC" w:rsidP="00A919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-1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3,8</w:t>
            </w:r>
          </w:p>
        </w:tc>
        <w:tc>
          <w:tcPr>
            <w:tcW w:w="620" w:type="dxa"/>
            <w:vAlign w:val="center"/>
          </w:tcPr>
          <w:p w:rsidR="000B5BBC" w:rsidRPr="00264D3B" w:rsidRDefault="00A9192D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-1,9</w:t>
            </w:r>
          </w:p>
        </w:tc>
        <w:tc>
          <w:tcPr>
            <w:tcW w:w="476" w:type="dxa"/>
            <w:vAlign w:val="center"/>
          </w:tcPr>
          <w:p w:rsidR="000B5BBC" w:rsidRPr="00264D3B" w:rsidRDefault="00A9192D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  <w:r w:rsidR="000B5BBC"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,7</w:t>
            </w:r>
          </w:p>
        </w:tc>
        <w:tc>
          <w:tcPr>
            <w:tcW w:w="648" w:type="dxa"/>
            <w:vAlign w:val="center"/>
          </w:tcPr>
          <w:p w:rsidR="000B5BBC" w:rsidRPr="00264D3B" w:rsidRDefault="00A9192D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14,7</w:t>
            </w:r>
          </w:p>
        </w:tc>
        <w:tc>
          <w:tcPr>
            <w:tcW w:w="648" w:type="dxa"/>
            <w:vAlign w:val="center"/>
          </w:tcPr>
          <w:p w:rsidR="000B5BBC" w:rsidRPr="00264D3B" w:rsidRDefault="000B5BBC" w:rsidP="00A919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18,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0B5BBC" w:rsidRPr="00264D3B" w:rsidRDefault="000B5BBC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14,9</w:t>
            </w:r>
          </w:p>
        </w:tc>
        <w:tc>
          <w:tcPr>
            <w:tcW w:w="548" w:type="dxa"/>
            <w:vAlign w:val="center"/>
          </w:tcPr>
          <w:p w:rsidR="000B5BBC" w:rsidRPr="00264D3B" w:rsidRDefault="00A9192D" w:rsidP="00264D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6,7</w:t>
            </w:r>
          </w:p>
        </w:tc>
        <w:tc>
          <w:tcPr>
            <w:tcW w:w="728" w:type="dxa"/>
            <w:vAlign w:val="center"/>
          </w:tcPr>
          <w:p w:rsidR="000B5BBC" w:rsidRPr="00264D3B" w:rsidRDefault="000B5BBC" w:rsidP="00A919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3,4</w:t>
            </w:r>
          </w:p>
        </w:tc>
        <w:tc>
          <w:tcPr>
            <w:tcW w:w="851" w:type="dxa"/>
            <w:vAlign w:val="center"/>
          </w:tcPr>
          <w:p w:rsidR="000B5BBC" w:rsidRPr="00264D3B" w:rsidRDefault="000B5BBC" w:rsidP="00A919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-1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7,6</w:t>
            </w:r>
          </w:p>
        </w:tc>
        <w:tc>
          <w:tcPr>
            <w:tcW w:w="851" w:type="dxa"/>
            <w:vAlign w:val="center"/>
          </w:tcPr>
          <w:p w:rsidR="000B5BBC" w:rsidRPr="00264D3B" w:rsidRDefault="000B5BBC" w:rsidP="00A919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-2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7,6</w:t>
            </w:r>
          </w:p>
        </w:tc>
        <w:tc>
          <w:tcPr>
            <w:tcW w:w="728" w:type="dxa"/>
            <w:vAlign w:val="center"/>
          </w:tcPr>
          <w:p w:rsidR="000B5BBC" w:rsidRPr="00264D3B" w:rsidRDefault="000B5BBC" w:rsidP="00A919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64D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="00A919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4,9</w:t>
            </w:r>
          </w:p>
        </w:tc>
      </w:tr>
    </w:tbl>
    <w:p w:rsidR="000B5BBC" w:rsidRPr="00264D3B" w:rsidRDefault="000B5BBC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B5BBC" w:rsidRPr="00264D3B" w:rsidRDefault="000B5BBC" w:rsidP="003D172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Преобладающие ветра северо-</w:t>
      </w:r>
      <w:r w:rsidR="00A9192D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восточного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направления. Коэффициент увлажнения -1. </w:t>
      </w:r>
    </w:p>
    <w:p w:rsidR="00486A87" w:rsidRPr="00486A87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1. </w:t>
      </w:r>
      <w:r w:rsidR="00486A87" w:rsidRPr="00486A87">
        <w:rPr>
          <w:rFonts w:ascii="Times New Roman" w:hAnsi="Times New Roman" w:cs="Times New Roman"/>
          <w:color w:val="000000"/>
          <w:spacing w:val="3"/>
        </w:rPr>
        <w:t>СХЕМА ВОДОСНАБЖЕНИЯ</w:t>
      </w:r>
    </w:p>
    <w:p w:rsidR="00AC2E7D" w:rsidRPr="00456A59" w:rsidRDefault="00486A87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 w:rsidRPr="00456A59">
        <w:rPr>
          <w:rFonts w:ascii="Times New Roman" w:hAnsi="Times New Roman" w:cs="Times New Roman"/>
          <w:color w:val="000000"/>
          <w:spacing w:val="3"/>
        </w:rPr>
        <w:t xml:space="preserve">1.1. </w:t>
      </w:r>
      <w:r w:rsidR="00AC2E7D" w:rsidRPr="00456A59">
        <w:rPr>
          <w:rFonts w:ascii="Times New Roman" w:hAnsi="Times New Roman" w:cs="Times New Roman"/>
          <w:color w:val="000000"/>
          <w:spacing w:val="3"/>
        </w:rPr>
        <w:t>Т</w:t>
      </w:r>
      <w:r w:rsidR="00264D3B" w:rsidRPr="00456A59">
        <w:rPr>
          <w:rFonts w:ascii="Times New Roman" w:hAnsi="Times New Roman" w:cs="Times New Roman"/>
          <w:color w:val="000000"/>
          <w:spacing w:val="3"/>
        </w:rPr>
        <w:t xml:space="preserve">ЕХНИКО-ЭКОНОМИЧЕСКОЕ </w:t>
      </w:r>
      <w:r w:rsidR="00AC2E7D" w:rsidRPr="00456A59">
        <w:rPr>
          <w:rFonts w:ascii="Times New Roman" w:hAnsi="Times New Roman" w:cs="Times New Roman"/>
          <w:color w:val="000000"/>
          <w:spacing w:val="3"/>
        </w:rPr>
        <w:t>СОСТОЯНИЕ</w:t>
      </w:r>
      <w:r w:rsidR="00264D3B" w:rsidRPr="00456A59">
        <w:rPr>
          <w:rFonts w:ascii="Times New Roman" w:hAnsi="Times New Roman" w:cs="Times New Roman"/>
          <w:color w:val="000000"/>
          <w:spacing w:val="3"/>
        </w:rPr>
        <w:t xml:space="preserve"> </w:t>
      </w:r>
      <w:r w:rsidR="00AC2E7D" w:rsidRPr="00456A59">
        <w:rPr>
          <w:rFonts w:ascii="Times New Roman" w:hAnsi="Times New Roman" w:cs="Times New Roman"/>
          <w:color w:val="000000"/>
          <w:spacing w:val="3"/>
        </w:rPr>
        <w:t>ЦЕНТРАЛИЗОВАННОЙ СИСТЕМЫ ВОДОСНАБЖЕНИЯ ПОСЕЛЕНИЯ</w:t>
      </w:r>
    </w:p>
    <w:p w:rsidR="00FA3189" w:rsidRPr="00264D3B" w:rsidRDefault="00FA3189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Источником </w:t>
      </w:r>
      <w:r w:rsidR="00EC28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холодного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водоснабжения </w:t>
      </w:r>
      <w:r w:rsidR="000B5BBC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п.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 w:rsidR="0060731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горячего водоснабжения потребителей Котельной БМК</w:t>
      </w:r>
      <w:r w:rsidR="000B5BBC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явля</w:t>
      </w:r>
      <w:r w:rsid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тся </w:t>
      </w:r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водохранилище на реке </w:t>
      </w:r>
      <w:proofErr w:type="spellStart"/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0B5BBC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забора воды в теле плотины </w:t>
      </w:r>
      <w:proofErr w:type="spellStart"/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Мамаканской</w:t>
      </w:r>
      <w:proofErr w:type="spellEnd"/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ГЭС </w:t>
      </w:r>
      <w:r w:rsid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имеется</w:t>
      </w:r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насосная станция, с насосами 4КВ-90 (1 рабочий, 1 резервный). Для учёта расхода воды подаваемой потребителям в помещении насосной установлен водомерный узел. Вода из водохранилища насосами закачивается в резервуар объёмом 500 м</w:t>
      </w:r>
      <w:r w:rsidR="003D172D" w:rsidRPr="005B35D4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обеззараживается </w:t>
      </w:r>
      <w:proofErr w:type="spellStart"/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>гипохлоридом</w:t>
      </w:r>
      <w:proofErr w:type="spellEnd"/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натрия и подаётся потребителям. Водоочистных сооружений не предусмотрено. Водозабор введён в эксплуатацию в 1961</w:t>
      </w:r>
      <w:r w:rsidR="005B35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г</w:t>
      </w:r>
      <w:r w:rsidR="005B35D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производительность 700 м</w:t>
      </w:r>
      <w:r w:rsidR="003D172D" w:rsidRPr="005B35D4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>/</w:t>
      </w:r>
      <w:proofErr w:type="spellStart"/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сут</w:t>
      </w:r>
      <w:proofErr w:type="spellEnd"/>
      <w:r w:rsidR="003D172D"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Зоны санитарной охраны источника водоснабжения не установлены. </w:t>
      </w:r>
    </w:p>
    <w:p w:rsidR="00EC28BD" w:rsidRDefault="00EC28BD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Источником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обеспечения горячего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водоснабжения </w:t>
      </w:r>
      <w:r w:rsidR="0060731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 Котельной 12 Гкал/</w:t>
      </w:r>
      <w:proofErr w:type="gramStart"/>
      <w:r w:rsidR="00607317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proofErr w:type="gramEnd"/>
      <w:r w:rsidR="0060731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водозабор бывшей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Мамаканской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ТЭС, представляющий собой шахту в скале на левом берегу р.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глубиной 16,4 м и установленными в ней насосами. Исходная вода </w:t>
      </w:r>
      <w:r w:rsidR="00607317">
        <w:rPr>
          <w:rFonts w:ascii="Times New Roman" w:hAnsi="Times New Roman" w:cs="Times New Roman"/>
          <w:color w:val="000000"/>
          <w:spacing w:val="3"/>
          <w:sz w:val="28"/>
          <w:szCs w:val="28"/>
        </w:rPr>
        <w:t>из водоприемника по трубопроводу подается на Котельную 12 Гкал/</w:t>
      </w:r>
      <w:proofErr w:type="gramStart"/>
      <w:r w:rsidR="00607317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proofErr w:type="gramEnd"/>
      <w:r w:rsidR="0060731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7C52D3" w:rsidRPr="00264D3B" w:rsidRDefault="007C52D3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Централизованную систему водоснабжения можно условно разделить на две технологические зоны:</w:t>
      </w:r>
    </w:p>
    <w:p w:rsidR="007C52D3" w:rsidRPr="00264D3B" w:rsidRDefault="007C52D3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Зона технической воды. К данной зоне можно отнести водозаборные сооружения </w:t>
      </w:r>
      <w:r w:rsidR="006261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теле плотины </w:t>
      </w:r>
      <w:proofErr w:type="spellStart"/>
      <w:r w:rsidR="006261BA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Мамаканской</w:t>
      </w:r>
      <w:proofErr w:type="spellEnd"/>
      <w:r w:rsidR="006261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ГЭС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, напорные водоводы водозабора до территории накопительн</w:t>
      </w:r>
      <w:r w:rsidR="006261BA">
        <w:rPr>
          <w:rFonts w:ascii="Times New Roman" w:hAnsi="Times New Roman" w:cs="Times New Roman"/>
          <w:color w:val="000000"/>
          <w:spacing w:val="3"/>
          <w:sz w:val="28"/>
          <w:szCs w:val="28"/>
        </w:rPr>
        <w:t>ого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резервуар</w:t>
      </w:r>
      <w:r w:rsidR="006261BA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64D3B" w:rsidRDefault="007C52D3" w:rsidP="00486A87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2. Зона хозяйственно-питьевой воды. К данной зоне относятся территория накопительн</w:t>
      </w:r>
      <w:r w:rsidR="006261BA">
        <w:rPr>
          <w:rFonts w:ascii="Times New Roman" w:hAnsi="Times New Roman" w:cs="Times New Roman"/>
          <w:color w:val="000000"/>
          <w:spacing w:val="3"/>
          <w:sz w:val="28"/>
          <w:szCs w:val="28"/>
        </w:rPr>
        <w:t>ого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резервуар</w:t>
      </w:r>
      <w:r w:rsidR="006261BA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(«Верхний уровень»), в</w:t>
      </w:r>
      <w:r w:rsidR="00486A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одопроводная разводящая сеть. </w:t>
      </w:r>
    </w:p>
    <w:p w:rsidR="006261BA" w:rsidRDefault="00FA30A8" w:rsidP="00FA30A8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A30A8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Водозабор</w:t>
      </w:r>
      <w:r w:rsidR="006261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сооружения находятся в собственности </w:t>
      </w:r>
      <w:r w:rsidR="00EC28BD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ЗАО «</w:t>
      </w:r>
      <w:proofErr w:type="spellStart"/>
      <w:r w:rsidR="006261BA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Мамаканской</w:t>
      </w:r>
      <w:proofErr w:type="spellEnd"/>
      <w:r w:rsidR="006261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ГЭС</w:t>
      </w:r>
      <w:r w:rsidR="00EC28BD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6261BA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A30A8" w:rsidRPr="00FA30A8" w:rsidRDefault="006261BA" w:rsidP="00FA30A8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FA30A8" w:rsidRPr="00FA30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акопительные резервуары, водопроводная сеть находятся </w:t>
      </w:r>
      <w:proofErr w:type="gramStart"/>
      <w:r w:rsidR="00FA30A8" w:rsidRPr="00FA30A8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="00FA30A8" w:rsidRPr="00FA30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собственности Администрации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ск</w:t>
      </w:r>
      <w:r w:rsidR="00FA30A8" w:rsidRPr="00FA30A8">
        <w:rPr>
          <w:rFonts w:ascii="Times New Roman" w:hAnsi="Times New Roman" w:cs="Times New Roman"/>
          <w:color w:val="000000"/>
          <w:spacing w:val="3"/>
          <w:sz w:val="28"/>
          <w:szCs w:val="28"/>
        </w:rPr>
        <w:t>ого</w:t>
      </w:r>
      <w:proofErr w:type="spellEnd"/>
      <w:r w:rsidR="00FA30A8" w:rsidRPr="00FA30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поселения.</w:t>
      </w:r>
    </w:p>
    <w:p w:rsidR="00FA3189" w:rsidRPr="00264D3B" w:rsidRDefault="00516765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Контроль качества воды, подаваемой на хозяйственно-питьевые нужды, ведёт ФГУЗ «Центр гигиены и эпидемиологии по Иркутской области» филиал в </w:t>
      </w:r>
      <w:proofErr w:type="spellStart"/>
      <w:r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Бодайбинском</w:t>
      </w:r>
      <w:proofErr w:type="spellEnd"/>
      <w:r w:rsidRPr="003D17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районе.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A3189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данным протоколов лабораторных испытаний качество воды соответствует требованиям СанПиН 2.1.4.1074-01 «Гигиенические требования к качеству воды централизованных систем водоснабжения»</w:t>
      </w:r>
      <w:r w:rsidR="00704B25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A3189" w:rsidRPr="00264D3B" w:rsidRDefault="00FA3189" w:rsidP="00264D3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 накопительных </w:t>
      </w:r>
      <w:r w:rsidR="00D00BDC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резервуаров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вода самотеком подается в водопровод</w:t>
      </w:r>
      <w:r w:rsidR="003F6BFE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ую сеть поселка.</w:t>
      </w:r>
    </w:p>
    <w:p w:rsidR="00FA3189" w:rsidRDefault="00FA3189" w:rsidP="00441B2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Централизованным водоснабжением охвачен</w:t>
      </w:r>
      <w:r w:rsidR="00CB4692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07317">
        <w:rPr>
          <w:rFonts w:ascii="Times New Roman" w:hAnsi="Times New Roman" w:cs="Times New Roman"/>
          <w:color w:val="000000"/>
          <w:spacing w:val="3"/>
          <w:sz w:val="28"/>
          <w:szCs w:val="28"/>
        </w:rPr>
        <w:t>94</w:t>
      </w:r>
      <w:r w:rsidR="00CB4692">
        <w:rPr>
          <w:rFonts w:ascii="Times New Roman" w:hAnsi="Times New Roman" w:cs="Times New Roman"/>
          <w:color w:val="000000"/>
          <w:spacing w:val="3"/>
          <w:sz w:val="28"/>
          <w:szCs w:val="28"/>
        </w:rPr>
        <w:t>% населения поселка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A30A8" w:rsidRPr="00FA30A8" w:rsidRDefault="00B52C34" w:rsidP="00FA30A8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п. </w:t>
      </w:r>
      <w:proofErr w:type="spellStart"/>
      <w:r w:rsidR="005B69E3">
        <w:rPr>
          <w:rFonts w:ascii="Times New Roman" w:hAnsi="Times New Roman" w:cs="Times New Roman"/>
          <w:spacing w:val="3"/>
          <w:sz w:val="28"/>
          <w:szCs w:val="28"/>
        </w:rPr>
        <w:t>Мамакан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н</w:t>
      </w:r>
      <w:r w:rsidR="00FA30A8" w:rsidRPr="00FA30A8">
        <w:rPr>
          <w:rFonts w:ascii="Times New Roman" w:hAnsi="Times New Roman" w:cs="Times New Roman"/>
          <w:spacing w:val="3"/>
          <w:sz w:val="28"/>
          <w:szCs w:val="28"/>
        </w:rPr>
        <w:t xml:space="preserve">едостаточная оснащенность потребителей </w:t>
      </w:r>
      <w:r w:rsidR="00263358" w:rsidRPr="00516765">
        <w:rPr>
          <w:rFonts w:ascii="Times New Roman" w:hAnsi="Times New Roman" w:cs="Times New Roman"/>
          <w:spacing w:val="3"/>
          <w:sz w:val="28"/>
          <w:szCs w:val="28"/>
        </w:rPr>
        <w:t>индивид</w:t>
      </w:r>
      <w:r w:rsidR="00516765" w:rsidRPr="00516765">
        <w:rPr>
          <w:rFonts w:ascii="Times New Roman" w:hAnsi="Times New Roman" w:cs="Times New Roman"/>
          <w:spacing w:val="3"/>
          <w:sz w:val="28"/>
          <w:szCs w:val="28"/>
        </w:rPr>
        <w:t>уа</w:t>
      </w:r>
      <w:r w:rsidR="00516765">
        <w:rPr>
          <w:rFonts w:ascii="Times New Roman" w:hAnsi="Times New Roman" w:cs="Times New Roman"/>
          <w:spacing w:val="3"/>
          <w:sz w:val="28"/>
          <w:szCs w:val="28"/>
        </w:rPr>
        <w:t>льными</w:t>
      </w:r>
      <w:r w:rsidR="002633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A30A8" w:rsidRPr="00FA30A8">
        <w:rPr>
          <w:rFonts w:ascii="Times New Roman" w:hAnsi="Times New Roman" w:cs="Times New Roman"/>
          <w:spacing w:val="3"/>
          <w:sz w:val="28"/>
          <w:szCs w:val="28"/>
        </w:rPr>
        <w:t>приборами учета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холодной воды</w:t>
      </w:r>
      <w:r w:rsidR="00FA30A8" w:rsidRPr="00FA30A8">
        <w:rPr>
          <w:rFonts w:ascii="Times New Roman" w:hAnsi="Times New Roman" w:cs="Times New Roman"/>
          <w:spacing w:val="3"/>
          <w:sz w:val="28"/>
          <w:szCs w:val="28"/>
        </w:rPr>
        <w:t xml:space="preserve">. Установка современных приборов учета позволит не только решить проблему достоверной информации о фактическом потреблении воды, но и создаст </w:t>
      </w:r>
      <w:r w:rsidR="00FA30A8" w:rsidRPr="00FA30A8">
        <w:rPr>
          <w:rFonts w:ascii="Times New Roman" w:hAnsi="Times New Roman" w:cs="Times New Roman"/>
          <w:spacing w:val="3"/>
          <w:sz w:val="28"/>
          <w:szCs w:val="28"/>
        </w:rPr>
        <w:lastRenderedPageBreak/>
        <w:t>условия для эффективного применения автоматизированных систем диспетч</w:t>
      </w:r>
      <w:r w:rsidR="00FA30A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FA30A8" w:rsidRPr="00FA30A8">
        <w:rPr>
          <w:rFonts w:ascii="Times New Roman" w:hAnsi="Times New Roman" w:cs="Times New Roman"/>
          <w:spacing w:val="3"/>
          <w:sz w:val="28"/>
          <w:szCs w:val="28"/>
        </w:rPr>
        <w:t>ризации и управления.</w:t>
      </w:r>
    </w:p>
    <w:p w:rsidR="00FA3189" w:rsidRDefault="00FA3189" w:rsidP="00441B2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Горячее водоснабжение осуществляется </w:t>
      </w:r>
      <w:r w:rsidR="00516765">
        <w:rPr>
          <w:rFonts w:ascii="Times New Roman" w:hAnsi="Times New Roman" w:cs="Times New Roman"/>
          <w:color w:val="000000"/>
          <w:spacing w:val="3"/>
          <w:sz w:val="28"/>
          <w:szCs w:val="28"/>
        </w:rPr>
        <w:t>с помощью открытых систем отопления</w:t>
      </w:r>
      <w:r w:rsidR="00FA30A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A30A8" w:rsidRPr="00264D3B" w:rsidRDefault="00FA30A8" w:rsidP="00441B2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районе вечномерзлые грунты не встречаются.</w:t>
      </w:r>
    </w:p>
    <w:p w:rsidR="00FB276E" w:rsidRPr="0068201E" w:rsidRDefault="0068201E" w:rsidP="00FA30A8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Существующая схема водоснабжения представлена на рисунке</w:t>
      </w:r>
      <w:r w:rsidR="00F4327E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187D" w:rsidRPr="00264D3B">
        <w:rPr>
          <w:rFonts w:ascii="Times New Roman" w:hAnsi="Times New Roman" w:cs="Times New Roman"/>
          <w:sz w:val="28"/>
          <w:szCs w:val="28"/>
        </w:rPr>
        <w:t xml:space="preserve">Общая протяженность системы холодного водоснабжения п. </w:t>
      </w:r>
      <w:proofErr w:type="spellStart"/>
      <w:r w:rsidR="005B69E3"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 w:rsidR="0020187D" w:rsidRPr="00264D3B">
        <w:rPr>
          <w:rFonts w:ascii="Times New Roman" w:hAnsi="Times New Roman" w:cs="Times New Roman"/>
          <w:sz w:val="28"/>
          <w:szCs w:val="28"/>
        </w:rPr>
        <w:t xml:space="preserve"> </w:t>
      </w:r>
      <w:r w:rsidR="00F4327E">
        <w:rPr>
          <w:rFonts w:ascii="Times New Roman" w:hAnsi="Times New Roman" w:cs="Times New Roman"/>
          <w:sz w:val="28"/>
          <w:szCs w:val="28"/>
        </w:rPr>
        <w:t>состав</w:t>
      </w:r>
      <w:r w:rsidR="00F4327E" w:rsidRPr="00607317">
        <w:rPr>
          <w:rFonts w:ascii="Times New Roman" w:hAnsi="Times New Roman" w:cs="Times New Roman"/>
          <w:sz w:val="28"/>
          <w:szCs w:val="28"/>
        </w:rPr>
        <w:t>ляет 2</w:t>
      </w:r>
      <w:r w:rsidR="00607317" w:rsidRPr="00607317">
        <w:rPr>
          <w:rFonts w:ascii="Times New Roman" w:hAnsi="Times New Roman" w:cs="Times New Roman"/>
          <w:sz w:val="28"/>
          <w:szCs w:val="28"/>
        </w:rPr>
        <w:t>0,1</w:t>
      </w:r>
      <w:r w:rsidR="0020187D" w:rsidRPr="00607317">
        <w:rPr>
          <w:rFonts w:ascii="Times New Roman" w:hAnsi="Times New Roman" w:cs="Times New Roman"/>
          <w:sz w:val="28"/>
          <w:szCs w:val="28"/>
        </w:rPr>
        <w:t xml:space="preserve"> к</w:t>
      </w:r>
      <w:r w:rsidR="0020187D" w:rsidRPr="00264D3B">
        <w:rPr>
          <w:rFonts w:ascii="Times New Roman" w:hAnsi="Times New Roman" w:cs="Times New Roman"/>
          <w:sz w:val="28"/>
          <w:szCs w:val="28"/>
        </w:rPr>
        <w:t xml:space="preserve">м. </w:t>
      </w:r>
      <w:r w:rsidRPr="0068201E">
        <w:rPr>
          <w:rFonts w:ascii="Times New Roman" w:hAnsi="Times New Roman" w:cs="Times New Roman"/>
          <w:spacing w:val="3"/>
          <w:sz w:val="28"/>
          <w:szCs w:val="28"/>
        </w:rPr>
        <w:t xml:space="preserve">Значительный износ трубопроводов водоснабжения – основная техническая проблема. Аварийность на сетях водопроводов возникает, в основном, по причине  почвенной и электрохимической коррозии металла. На момент обследования в замене нуждалось </w:t>
      </w:r>
      <w:r w:rsidR="00607317">
        <w:rPr>
          <w:rFonts w:ascii="Times New Roman" w:hAnsi="Times New Roman" w:cs="Times New Roman"/>
          <w:spacing w:val="3"/>
          <w:sz w:val="28"/>
          <w:szCs w:val="28"/>
        </w:rPr>
        <w:t>6,19</w:t>
      </w:r>
      <w:r w:rsidR="00F432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45C5C">
        <w:rPr>
          <w:rFonts w:ascii="Times New Roman" w:hAnsi="Times New Roman" w:cs="Times New Roman"/>
          <w:spacing w:val="3"/>
          <w:sz w:val="28"/>
          <w:szCs w:val="28"/>
        </w:rPr>
        <w:t xml:space="preserve">км </w:t>
      </w:r>
      <w:r w:rsidRPr="0068201E">
        <w:rPr>
          <w:rFonts w:ascii="Times New Roman" w:hAnsi="Times New Roman" w:cs="Times New Roman"/>
          <w:spacing w:val="3"/>
          <w:sz w:val="28"/>
          <w:szCs w:val="28"/>
        </w:rPr>
        <w:t>участков водопроводных сетей.</w:t>
      </w:r>
    </w:p>
    <w:p w:rsidR="00F4327E" w:rsidRDefault="00F4327E" w:rsidP="0068201E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4327E" w:rsidRDefault="00F4327E" w:rsidP="0068201E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4327E" w:rsidRDefault="00F4327E" w:rsidP="0068201E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4327E" w:rsidRDefault="00F4327E" w:rsidP="0068201E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4327E" w:rsidRDefault="00F4327E" w:rsidP="0068201E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4327E" w:rsidRDefault="00F4327E" w:rsidP="0068201E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4327E" w:rsidRDefault="00F4327E" w:rsidP="0068201E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4327E" w:rsidRDefault="00F4327E" w:rsidP="00F4327E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4327E" w:rsidRDefault="00F4327E" w:rsidP="00F4327E">
      <w:pPr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1.1 - Существующая схема водоснабжения п. </w:t>
      </w:r>
      <w:proofErr w:type="spellStart"/>
      <w:r w:rsidR="005B69E3"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</w:p>
    <w:p w:rsidR="009337E6" w:rsidRPr="0068201E" w:rsidRDefault="009337E6" w:rsidP="0068201E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8201E">
        <w:rPr>
          <w:rFonts w:ascii="Times New Roman" w:hAnsi="Times New Roman" w:cs="Times New Roman"/>
          <w:spacing w:val="3"/>
          <w:sz w:val="28"/>
          <w:szCs w:val="28"/>
        </w:rPr>
        <w:t>Проведённы</w:t>
      </w:r>
      <w:r w:rsidR="0068201E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68201E">
        <w:rPr>
          <w:rFonts w:ascii="Times New Roman" w:hAnsi="Times New Roman" w:cs="Times New Roman"/>
          <w:spacing w:val="3"/>
          <w:sz w:val="28"/>
          <w:szCs w:val="28"/>
        </w:rPr>
        <w:t xml:space="preserve"> гидравлически</w:t>
      </w:r>
      <w:r w:rsidR="0068201E">
        <w:rPr>
          <w:rFonts w:ascii="Times New Roman" w:hAnsi="Times New Roman" w:cs="Times New Roman"/>
          <w:spacing w:val="3"/>
          <w:sz w:val="28"/>
          <w:szCs w:val="28"/>
        </w:rPr>
        <w:t>й расчёт</w:t>
      </w:r>
      <w:r w:rsidRPr="0068201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8201E">
        <w:rPr>
          <w:rFonts w:ascii="Times New Roman" w:hAnsi="Times New Roman" w:cs="Times New Roman"/>
          <w:spacing w:val="3"/>
          <w:sz w:val="28"/>
          <w:szCs w:val="28"/>
        </w:rPr>
        <w:t>рассматриваемой системы водоснабжения показал</w:t>
      </w:r>
      <w:r w:rsidRPr="0068201E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9337E6" w:rsidRPr="00FA30A8" w:rsidRDefault="009337E6" w:rsidP="00FA30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A30A8">
        <w:rPr>
          <w:rFonts w:ascii="Times New Roman" w:hAnsi="Times New Roman" w:cs="Times New Roman"/>
          <w:spacing w:val="3"/>
          <w:sz w:val="28"/>
          <w:szCs w:val="28"/>
        </w:rPr>
        <w:t xml:space="preserve">не все существующие диаметры магистральных трубопроводов соответствуют проектным значениям для режима максимального часового потребления воды. Это указывает на наличие в рассматриваемых централизованных системах участков труб с заниженной пропускной  способностью. </w:t>
      </w:r>
    </w:p>
    <w:p w:rsidR="009337E6" w:rsidRPr="00FA30A8" w:rsidRDefault="0068201E" w:rsidP="00FA30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A30A8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имеются потребители (узлы), у которых напор при расчетном режиме работы системы </w:t>
      </w:r>
      <w:r w:rsidR="009337E6" w:rsidRPr="00FA30A8">
        <w:rPr>
          <w:rFonts w:ascii="Times New Roman" w:hAnsi="Times New Roman" w:cs="Times New Roman"/>
          <w:spacing w:val="3"/>
          <w:sz w:val="28"/>
          <w:szCs w:val="28"/>
        </w:rPr>
        <w:t>более 60 м</w:t>
      </w:r>
      <w:r w:rsidRPr="00FA30A8">
        <w:rPr>
          <w:rFonts w:ascii="Times New Roman" w:hAnsi="Times New Roman" w:cs="Times New Roman"/>
          <w:spacing w:val="3"/>
          <w:sz w:val="28"/>
          <w:szCs w:val="28"/>
        </w:rPr>
        <w:t>, что превышает нормативные значения</w:t>
      </w:r>
      <w:r w:rsidR="009337E6" w:rsidRPr="00FA30A8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9337E6" w:rsidRPr="00FA30A8" w:rsidRDefault="0068201E" w:rsidP="00FA30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A30A8">
        <w:rPr>
          <w:rFonts w:ascii="Times New Roman" w:hAnsi="Times New Roman" w:cs="Times New Roman"/>
          <w:spacing w:val="3"/>
          <w:sz w:val="28"/>
          <w:szCs w:val="28"/>
        </w:rPr>
        <w:t>имеются потребители (узлы), у которых напор при расчетном режиме работы системы менее 10 м, что ниже нормативных значений</w:t>
      </w:r>
      <w:r w:rsidR="009337E6" w:rsidRPr="00FA30A8">
        <w:rPr>
          <w:rFonts w:ascii="Times New Roman" w:hAnsi="Times New Roman" w:cs="Times New Roman"/>
          <w:spacing w:val="3"/>
          <w:sz w:val="28"/>
          <w:szCs w:val="28"/>
        </w:rPr>
        <w:t>, особенно это отмечается в летний период при подключении к централизованной системе летних водопроводов;</w:t>
      </w:r>
    </w:p>
    <w:p w:rsidR="0068201E" w:rsidRPr="00FA30A8" w:rsidRDefault="0068201E" w:rsidP="00FA30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A30A8">
        <w:rPr>
          <w:rFonts w:ascii="Times New Roman" w:hAnsi="Times New Roman" w:cs="Times New Roman"/>
          <w:spacing w:val="3"/>
          <w:sz w:val="28"/>
          <w:szCs w:val="28"/>
        </w:rPr>
        <w:t>малое количество резервных (разгрузочных) контуров в сетях ХВС, что может являться одной из причин недостаточного располагаемого напора в сети у части потребителей. Особенно это может проявляться в летний период.</w:t>
      </w:r>
    </w:p>
    <w:p w:rsidR="00C75156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 w:rsidRPr="00456A59">
        <w:rPr>
          <w:rFonts w:ascii="Times New Roman" w:hAnsi="Times New Roman" w:cs="Times New Roman"/>
          <w:color w:val="000000"/>
          <w:spacing w:val="3"/>
        </w:rPr>
        <w:t xml:space="preserve">1.2. </w:t>
      </w:r>
      <w:r w:rsidR="0020187D" w:rsidRPr="00456A59">
        <w:rPr>
          <w:rFonts w:ascii="Times New Roman" w:hAnsi="Times New Roman" w:cs="Times New Roman"/>
          <w:color w:val="000000"/>
          <w:spacing w:val="3"/>
        </w:rPr>
        <w:t>НАПРАВЛЕНИЯ РА</w:t>
      </w:r>
      <w:r w:rsidR="002068C7" w:rsidRPr="00456A59">
        <w:rPr>
          <w:rFonts w:ascii="Times New Roman" w:hAnsi="Times New Roman" w:cs="Times New Roman"/>
          <w:color w:val="000000"/>
          <w:spacing w:val="3"/>
        </w:rPr>
        <w:t xml:space="preserve">ЗВИТИЯ ЦЕНТРАЛИЗОВАННОЙ СИСТЕМЫ </w:t>
      </w:r>
      <w:r w:rsidR="0020187D" w:rsidRPr="00456A59">
        <w:rPr>
          <w:rFonts w:ascii="Times New Roman" w:hAnsi="Times New Roman" w:cs="Times New Roman"/>
          <w:color w:val="000000"/>
          <w:spacing w:val="3"/>
        </w:rPr>
        <w:t>ВОДОСНАБЖЕНИЯ</w:t>
      </w:r>
    </w:p>
    <w:p w:rsidR="007C52D3" w:rsidRPr="00264D3B" w:rsidRDefault="007C52D3" w:rsidP="00441B2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Обеспечение населения доброкачественной питьевой водой является важнейшим условием сохранения его здоровья. Потребление недоброкачественной питьевой воды приводит к </w:t>
      </w:r>
      <w:proofErr w:type="gramStart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росту инфекционных заболеваний</w:t>
      </w:r>
      <w:proofErr w:type="gramEnd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болезней неинфекционной природы, связанных с неоптимальным химическим составом воды.</w:t>
      </w:r>
    </w:p>
    <w:p w:rsidR="007C52D3" w:rsidRPr="00264D3B" w:rsidRDefault="007C52D3" w:rsidP="00441B2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Качество воды при централизованном водоснабжении зависит от качества условий водозабора, правильности организации зон санитарной охраны и выполнения в них соответствующего режима, режима очистки и обеззараживания воды, а также от санитарно-технического состояния водозаборных устройств и разводящих сетей.</w:t>
      </w:r>
    </w:p>
    <w:p w:rsidR="007C52D3" w:rsidRPr="00264D3B" w:rsidRDefault="00A60851" w:rsidP="00441B2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Принципы развития рассматриваемой централизованной системы водоснабжения:</w:t>
      </w:r>
    </w:p>
    <w:p w:rsidR="00A60851" w:rsidRPr="00264D3B" w:rsidRDefault="00A60851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- обеспечение доброкачественной питьевой водой потребителей;</w:t>
      </w:r>
    </w:p>
    <w:p w:rsidR="00A60851" w:rsidRPr="00264D3B" w:rsidRDefault="00A60851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- улучшение качества предоставления услуг водоснабжения потребителям;</w:t>
      </w:r>
    </w:p>
    <w:p w:rsidR="00A60851" w:rsidRPr="00264D3B" w:rsidRDefault="00A60851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- удовлетворение потребности в обеспечении услугой водоснабжения новых объектов капитального строительства;</w:t>
      </w:r>
    </w:p>
    <w:p w:rsidR="001439D6" w:rsidRDefault="00A60851" w:rsidP="001439D6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C40920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снижение эксплуатационных затрат, себестоимос</w:t>
      </w:r>
      <w:r w:rsid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>ти производства и передачи воды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cr/>
      </w:r>
    </w:p>
    <w:p w:rsidR="007C52D3" w:rsidRDefault="00FB276E" w:rsidP="001439D6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О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>сновные задачи 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ю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централизованн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ой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водоснабжения</w:t>
      </w:r>
    </w:p>
    <w:p w:rsidR="00FB276E" w:rsidRPr="00FB276E" w:rsidRDefault="00FB276E" w:rsidP="00FB276E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повышение достоверности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исполнительных схем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сетей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ц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ентрализованного водоснабжения при р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>азработк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мероприятий по обеспечению расчётных  гидравлических режимов в зимний и летний периоды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B276E" w:rsidRPr="00FB276E" w:rsidRDefault="00FB276E" w:rsidP="00FB276E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>овышение эффективности и качества работы технологических схем забора, очистки и подачи воды, за счет реконструкции существующего водозабора (увеличение производительности существующей системы очистки  и обеззараживания воды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96158E" w:rsidRDefault="00FB276E" w:rsidP="00FB276E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r w:rsidR="009615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установка 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</w:t>
      </w:r>
      <w:r w:rsidR="0096158E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водопроводных сетях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пожарны</w:t>
      </w:r>
      <w:r w:rsidR="0096158E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гидрант</w:t>
      </w:r>
      <w:r w:rsidR="0096158E">
        <w:rPr>
          <w:rFonts w:ascii="Times New Roman" w:hAnsi="Times New Roman" w:cs="Times New Roman"/>
          <w:color w:val="000000"/>
          <w:spacing w:val="3"/>
          <w:sz w:val="28"/>
          <w:szCs w:val="28"/>
        </w:rPr>
        <w:t>ов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соответствии </w:t>
      </w:r>
      <w:r w:rsidR="0096158E">
        <w:rPr>
          <w:rFonts w:ascii="Times New Roman" w:hAnsi="Times New Roman" w:cs="Times New Roman"/>
          <w:color w:val="000000"/>
          <w:spacing w:val="3"/>
          <w:sz w:val="28"/>
          <w:szCs w:val="28"/>
        </w:rPr>
        <w:t>с пунктом 8.</w:t>
      </w:r>
      <w:r w:rsidR="0088447C">
        <w:rPr>
          <w:rFonts w:ascii="Times New Roman" w:hAnsi="Times New Roman" w:cs="Times New Roman"/>
          <w:color w:val="000000"/>
          <w:spacing w:val="3"/>
          <w:sz w:val="28"/>
          <w:szCs w:val="28"/>
        </w:rPr>
        <w:t>10</w:t>
      </w:r>
      <w:r w:rsidR="009615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447C" w:rsidRPr="0088447C">
        <w:rPr>
          <w:rFonts w:ascii="Times New Roman" w:hAnsi="Times New Roman" w:cs="Times New Roman"/>
          <w:color w:val="000000"/>
          <w:spacing w:val="3"/>
          <w:sz w:val="28"/>
          <w:szCs w:val="28"/>
        </w:rPr>
        <w:t>СП 8.13130.2020</w:t>
      </w:r>
      <w:r w:rsidR="0096158E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B276E" w:rsidRPr="00264D3B" w:rsidRDefault="00FB276E" w:rsidP="0096158E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96158E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установка приборов учета холодной воды</w:t>
      </w:r>
      <w:r w:rsidRPr="00FB276E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A60851" w:rsidRPr="00264D3B" w:rsidRDefault="00A60851" w:rsidP="00441B2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Ожидаемые результаты от реализации мероприятий:</w:t>
      </w:r>
    </w:p>
    <w:p w:rsidR="00A60851" w:rsidRPr="002068C7" w:rsidRDefault="00A60851" w:rsidP="00206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создание современной коммунальной инфраструктуры населенного пункта;</w:t>
      </w:r>
    </w:p>
    <w:p w:rsidR="00A60851" w:rsidRPr="002068C7" w:rsidRDefault="00A60851" w:rsidP="00206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обоснование тарифной политики по стоимости коммунальных услуг;</w:t>
      </w:r>
    </w:p>
    <w:p w:rsidR="00A60851" w:rsidRPr="002068C7" w:rsidRDefault="00A60851" w:rsidP="00206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повышение качества предоставления коммунальных услуг;</w:t>
      </w:r>
    </w:p>
    <w:p w:rsidR="00A60851" w:rsidRPr="002068C7" w:rsidRDefault="00A60851" w:rsidP="00206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снижение уровня износа объектов водоснабжения и водоотведения;</w:t>
      </w:r>
    </w:p>
    <w:p w:rsidR="00A60851" w:rsidRPr="002068C7" w:rsidRDefault="00A60851" w:rsidP="00206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улучшение экологической ситуации на территории муниципального</w:t>
      </w:r>
      <w:r w:rsidR="00705D94"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образования;</w:t>
      </w:r>
    </w:p>
    <w:p w:rsidR="00A60851" w:rsidRPr="002068C7" w:rsidRDefault="00A60851" w:rsidP="00206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создание благоприятных условий для п</w:t>
      </w:r>
      <w:r w:rsidR="00705D94"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ривлечения средств внебюджетных </w:t>
      </w: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источников (в том числе средств частных </w:t>
      </w:r>
      <w:r w:rsidR="00705D94"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инвесторов, кредитных средств и </w:t>
      </w: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личных сре</w:t>
      </w:r>
      <w:proofErr w:type="gramStart"/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дств гр</w:t>
      </w:r>
      <w:proofErr w:type="gramEnd"/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аждан) с целью финанси</w:t>
      </w:r>
      <w:r w:rsidR="00705D94"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рования проектов модернизации и </w:t>
      </w: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строительства объектов водоснабжения и водоотведения;</w:t>
      </w:r>
    </w:p>
    <w:p w:rsidR="00A60851" w:rsidRPr="002068C7" w:rsidRDefault="00A60851" w:rsidP="00206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обеспечение сетями водоснабжения и во</w:t>
      </w:r>
      <w:r w:rsidR="00705D94"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доотведения земельных участков, </w:t>
      </w: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определенных для строящегося жилищного фонд</w:t>
      </w:r>
      <w:r w:rsidR="00705D94"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и объектов производственного, </w:t>
      </w:r>
      <w:r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рекреационного и социально-культурного назначения.</w:t>
      </w:r>
    </w:p>
    <w:p w:rsidR="00D85EF5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 w:rsidRPr="00456A59">
        <w:rPr>
          <w:rFonts w:ascii="Times New Roman" w:hAnsi="Times New Roman" w:cs="Times New Roman"/>
          <w:color w:val="000000"/>
          <w:spacing w:val="3"/>
        </w:rPr>
        <w:lastRenderedPageBreak/>
        <w:t xml:space="preserve">1.3. </w:t>
      </w:r>
      <w:r w:rsidR="00C40920" w:rsidRPr="00456A59">
        <w:rPr>
          <w:rFonts w:ascii="Times New Roman" w:hAnsi="Times New Roman" w:cs="Times New Roman"/>
          <w:color w:val="000000"/>
          <w:spacing w:val="3"/>
        </w:rPr>
        <w:t>БАЛАНС ВОДОСНАБЖЕНИЯ И ПОТРЕБЛЕНИЯ ГОРЯЧЕЙ, ПИТЬЕВОЙ, ТЕХНИЧЕСКОЙ ВОДЫ</w:t>
      </w:r>
    </w:p>
    <w:p w:rsidR="00C40920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 w:rsidRPr="00456A59">
        <w:rPr>
          <w:rFonts w:ascii="Times New Roman" w:hAnsi="Times New Roman" w:cs="Times New Roman"/>
          <w:color w:val="000000"/>
          <w:spacing w:val="3"/>
        </w:rPr>
        <w:t>1.3.1</w:t>
      </w:r>
      <w:r>
        <w:rPr>
          <w:rFonts w:ascii="Times New Roman" w:hAnsi="Times New Roman" w:cs="Times New Roman"/>
          <w:color w:val="000000"/>
          <w:spacing w:val="3"/>
        </w:rPr>
        <w:t>.</w:t>
      </w:r>
      <w:r w:rsidRPr="00456A59">
        <w:rPr>
          <w:rFonts w:ascii="Times New Roman" w:hAnsi="Times New Roman" w:cs="Times New Roman"/>
          <w:color w:val="000000"/>
          <w:spacing w:val="3"/>
        </w:rPr>
        <w:t xml:space="preserve"> </w:t>
      </w:r>
      <w:r w:rsidR="00C40920" w:rsidRPr="00456A59">
        <w:rPr>
          <w:rFonts w:ascii="Times New Roman" w:hAnsi="Times New Roman" w:cs="Times New Roman"/>
          <w:color w:val="000000"/>
          <w:spacing w:val="3"/>
        </w:rPr>
        <w:t>Существующий баланс потребления воды</w:t>
      </w:r>
    </w:p>
    <w:p w:rsidR="006C74F7" w:rsidRPr="00456A59" w:rsidRDefault="006C74F7" w:rsidP="00441B21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</w:pPr>
      <w:r w:rsidRPr="00456A59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Существующий жилищный фонд</w:t>
      </w:r>
    </w:p>
    <w:p w:rsidR="00CB4692" w:rsidRDefault="00CB4692" w:rsidP="00CB469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данным бюллетеня «</w:t>
      </w:r>
      <w:r w:rsidRPr="00CB4692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ЧИСЛЕННОСТЬ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НАСЕЛЕНИЯ РОССИЙСКОЙ ФЕДЕРАЦИИ по муниципальным образованиям </w:t>
      </w:r>
      <w:r w:rsidRPr="00CB469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1 января 2020 года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</w:t>
      </w:r>
      <w:r w:rsidR="001809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1 января 2020 г. </w:t>
      </w:r>
      <w:r w:rsidR="00180962" w:rsidRPr="00180962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численност</w:t>
      </w:r>
      <w:r w:rsidR="00180962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180962" w:rsidRPr="001809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постоянного населения</w:t>
      </w:r>
      <w:r w:rsidR="001809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r w:rsidR="00180962" w:rsidRPr="00180962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821011">
        <w:rPr>
          <w:rFonts w:ascii="Times New Roman" w:hAnsi="Times New Roman" w:cs="Times New Roman"/>
          <w:color w:val="000000"/>
          <w:spacing w:val="3"/>
          <w:sz w:val="28"/>
          <w:szCs w:val="28"/>
        </w:rPr>
        <w:t>го</w:t>
      </w:r>
      <w:proofErr w:type="spellEnd"/>
      <w:r w:rsidR="00180962" w:rsidRPr="001809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</w:t>
      </w:r>
      <w:r w:rsidR="00821011">
        <w:rPr>
          <w:rFonts w:ascii="Times New Roman" w:hAnsi="Times New Roman" w:cs="Times New Roman"/>
          <w:color w:val="000000"/>
          <w:spacing w:val="3"/>
          <w:sz w:val="28"/>
          <w:szCs w:val="28"/>
        </w:rPr>
        <w:t>го</w:t>
      </w:r>
      <w:r w:rsidR="00180962" w:rsidRPr="001809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поселени</w:t>
      </w:r>
      <w:r w:rsidR="00821011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="001809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составляет </w:t>
      </w:r>
      <w:r w:rsidR="00F60517">
        <w:rPr>
          <w:rFonts w:ascii="Times New Roman" w:hAnsi="Times New Roman" w:cs="Times New Roman"/>
          <w:color w:val="000000"/>
          <w:spacing w:val="3"/>
          <w:sz w:val="28"/>
          <w:szCs w:val="28"/>
        </w:rPr>
        <w:t>1478</w:t>
      </w:r>
      <w:r w:rsidR="001809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человек.</w:t>
      </w:r>
    </w:p>
    <w:p w:rsidR="006C74F7" w:rsidRPr="00264D3B" w:rsidRDefault="00CB4692" w:rsidP="00441B2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данным генерального плана поселения расчетная численность населения к 203</w:t>
      </w:r>
      <w:r w:rsidR="00F60517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г. составит </w:t>
      </w:r>
      <w:r w:rsidR="00F430D1">
        <w:rPr>
          <w:rFonts w:ascii="Times New Roman" w:hAnsi="Times New Roman" w:cs="Times New Roman"/>
          <w:color w:val="000000"/>
          <w:spacing w:val="3"/>
          <w:sz w:val="28"/>
          <w:szCs w:val="28"/>
        </w:rPr>
        <w:t>3200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чел.</w:t>
      </w:r>
    </w:p>
    <w:p w:rsidR="0019559B" w:rsidRPr="00264D3B" w:rsidRDefault="000946D4" w:rsidP="00441B2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Баланс потреб</w:t>
      </w:r>
      <w:r w:rsidR="0019559B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19559B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19559B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 воды определен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расчетным способом</w:t>
      </w:r>
      <w:r w:rsidR="009615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соответствии с СП</w:t>
      </w:r>
      <w:r w:rsidR="002068C7" w:rsidRPr="002068C7">
        <w:t xml:space="preserve"> </w:t>
      </w:r>
      <w:r w:rsidR="002068C7" w:rsidRPr="002068C7">
        <w:rPr>
          <w:rFonts w:ascii="Times New Roman" w:hAnsi="Times New Roman" w:cs="Times New Roman"/>
          <w:color w:val="000000"/>
          <w:spacing w:val="3"/>
          <w:sz w:val="28"/>
          <w:szCs w:val="28"/>
        </w:rPr>
        <w:t>31.13330.2012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Расчетный (средний за год) суточный расход воды </w:t>
      </w:r>
      <w:r w:rsidRPr="00264D3B">
        <w:rPr>
          <w:rFonts w:ascii="Times New Roman" w:hAnsi="Times New Roman" w:cs="Times New Roman"/>
          <w:noProof/>
          <w:sz w:val="28"/>
          <w:szCs w:val="28"/>
          <w:lang w:val="en-US"/>
        </w:rPr>
        <w:t>Q</w:t>
      </w:r>
      <w:r w:rsidRPr="00264D3B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сут. </w:t>
      </w:r>
      <w:r w:rsidRPr="00264D3B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m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м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3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</w:t>
      </w:r>
      <w:proofErr w:type="spellStart"/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сут</w:t>
      </w:r>
      <w:proofErr w:type="spellEnd"/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на хозяйственно-питьевые нужды в п. </w:t>
      </w:r>
      <w:proofErr w:type="spellStart"/>
      <w:r w:rsidR="005B69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Мамакан</w:t>
      </w:r>
      <w:proofErr w:type="spellEnd"/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определяется по формуле:</w:t>
      </w:r>
    </w:p>
    <w:p w:rsidR="000946D4" w:rsidRPr="00264D3B" w:rsidRDefault="005B35D4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vertAlign w:val="subscript"/>
                </w:rPr>
                <m:t xml:space="preserve">сут. 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vertAlign w:val="subscript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ж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ж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(2.1)</m:t>
          </m:r>
        </m:oMath>
      </m:oMathPara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где, 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264D3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en-US"/>
        </w:rPr>
        <w:t>q</w:t>
      </w:r>
      <w:proofErr w:type="gramEnd"/>
      <w:r w:rsidRPr="00264D3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vertAlign w:val="subscript"/>
        </w:rPr>
        <w:t>ж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удельное водопотребление, </w:t>
      </w:r>
      <w:r w:rsidR="009113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принимаемое по СП 31.13330.2012 </w:t>
      </w:r>
      <w:r w:rsidR="000F0305"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удельное водопотребление  </w:t>
      </w:r>
      <w:r w:rsidR="000F0305" w:rsidRPr="00264D3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en-US"/>
        </w:rPr>
        <w:t>q</w:t>
      </w:r>
      <w:r w:rsidR="000F0305" w:rsidRPr="00264D3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vertAlign w:val="subscript"/>
        </w:rPr>
        <w:t>ж</w:t>
      </w:r>
      <w:r w:rsidR="000F0305"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(среднее за год) принимается </w:t>
      </w:r>
      <w:r w:rsidR="009113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280</w:t>
      </w:r>
      <w:r w:rsidR="000F0305"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л/</w:t>
      </w:r>
      <w:proofErr w:type="spellStart"/>
      <w:r w:rsidR="000F0305"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сут</w:t>
      </w:r>
      <w:proofErr w:type="spellEnd"/>
      <w:r w:rsidR="000F0305"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0946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264D3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en-US"/>
        </w:rPr>
        <w:t>N</w:t>
      </w:r>
      <w:r w:rsidRPr="00264D3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vertAlign w:val="subscript"/>
        </w:rPr>
        <w:t>ж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расчетное число жителей.</w:t>
      </w:r>
      <w:proofErr w:type="gramEnd"/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Удельное водопотребление включается в себя расходы воды на </w:t>
      </w:r>
      <w:proofErr w:type="gramStart"/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хозяйственное-питьевые</w:t>
      </w:r>
      <w:proofErr w:type="gramEnd"/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бытовые нужды в общественных зданиях.</w:t>
      </w:r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Расчетные расходы воды в сутки наибольшего и наименьшего водопотребления </w:t>
      </w:r>
      <w:r w:rsidRPr="00264D3B">
        <w:rPr>
          <w:rFonts w:ascii="Times New Roman" w:hAnsi="Times New Roman" w:cs="Times New Roman"/>
          <w:noProof/>
          <w:sz w:val="28"/>
          <w:szCs w:val="28"/>
          <w:lang w:val="en-US"/>
        </w:rPr>
        <w:t>Q</w:t>
      </w:r>
      <w:r w:rsidRPr="00264D3B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сут. </w:t>
      </w:r>
      <w:r w:rsidRPr="00264D3B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max</w:t>
      </w:r>
      <w:r w:rsidRPr="00264D3B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264D3B">
        <w:rPr>
          <w:rFonts w:ascii="Times New Roman" w:hAnsi="Times New Roman" w:cs="Times New Roman"/>
          <w:noProof/>
          <w:sz w:val="28"/>
          <w:szCs w:val="28"/>
          <w:lang w:val="en-US"/>
        </w:rPr>
        <w:t>Q</w:t>
      </w:r>
      <w:r w:rsidRPr="00264D3B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сут. </w:t>
      </w:r>
      <w:r w:rsidRPr="00264D3B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min</w:t>
      </w:r>
      <w:r w:rsidRPr="00264D3B">
        <w:rPr>
          <w:rFonts w:ascii="Times New Roman" w:hAnsi="Times New Roman" w:cs="Times New Roman"/>
          <w:noProof/>
          <w:sz w:val="28"/>
          <w:szCs w:val="28"/>
        </w:rPr>
        <w:t>)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м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3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</w:t>
      </w:r>
      <w:proofErr w:type="spellStart"/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сут</w:t>
      </w:r>
      <w:proofErr w:type="spellEnd"/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определяются по формулам:</w:t>
      </w:r>
    </w:p>
    <w:p w:rsidR="000946D4" w:rsidRPr="00264D3B" w:rsidRDefault="005B35D4" w:rsidP="00264D3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сут.max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сут.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сут.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(2.2)</m:t>
          </m:r>
        </m:oMath>
      </m:oMathPara>
    </w:p>
    <w:p w:rsidR="000946D4" w:rsidRPr="00264D3B" w:rsidRDefault="005B35D4" w:rsidP="00264D3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сут.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сут.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сут.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(2.3)</m:t>
          </m:r>
        </m:oMath>
      </m:oMathPara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3B">
        <w:rPr>
          <w:rFonts w:ascii="Times New Roman" w:hAnsi="Times New Roman" w:cs="Times New Roman"/>
          <w:sz w:val="28"/>
          <w:szCs w:val="28"/>
        </w:rPr>
        <w:t xml:space="preserve">Коэффициент суточной неравномерности водопотребления </w:t>
      </w:r>
      <w:proofErr w:type="gramStart"/>
      <w:r w:rsidRPr="00264D3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proofErr w:type="gramEnd"/>
      <w:r w:rsidRPr="00264D3B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264D3B">
        <w:rPr>
          <w:rFonts w:ascii="Times New Roman" w:hAnsi="Times New Roman" w:cs="Times New Roman"/>
          <w:sz w:val="28"/>
          <w:szCs w:val="28"/>
        </w:rPr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3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264D3B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264D3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64D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264D3B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264D3B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264D3B">
        <w:rPr>
          <w:rFonts w:ascii="Times New Roman" w:hAnsi="Times New Roman" w:cs="Times New Roman"/>
          <w:sz w:val="28"/>
          <w:szCs w:val="28"/>
        </w:rPr>
        <w:t xml:space="preserve">…1,3. В настоящем расчете </w:t>
      </w:r>
      <w:proofErr w:type="gramStart"/>
      <w:r w:rsidRPr="00264D3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proofErr w:type="gramEnd"/>
      <w:r w:rsidRPr="00264D3B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264D3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64D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264D3B">
        <w:rPr>
          <w:rFonts w:ascii="Times New Roman" w:hAnsi="Times New Roman" w:cs="Times New Roman"/>
          <w:sz w:val="28"/>
          <w:szCs w:val="28"/>
        </w:rPr>
        <w:t xml:space="preserve"> = 1,2.</w:t>
      </w:r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3B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proofErr w:type="spellStart"/>
      <w:r w:rsidRPr="00264D3B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264D3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64D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264D3B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264D3B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264D3B">
        <w:rPr>
          <w:rFonts w:ascii="Times New Roman" w:hAnsi="Times New Roman" w:cs="Times New Roman"/>
          <w:sz w:val="28"/>
          <w:szCs w:val="28"/>
        </w:rPr>
        <w:t xml:space="preserve">…0,9. В настоящем расчете </w:t>
      </w:r>
      <w:proofErr w:type="gramStart"/>
      <w:r w:rsidRPr="00264D3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proofErr w:type="gramEnd"/>
      <w:r w:rsidRPr="00264D3B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264D3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64D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264D3B">
        <w:rPr>
          <w:rFonts w:ascii="Times New Roman" w:hAnsi="Times New Roman" w:cs="Times New Roman"/>
          <w:sz w:val="28"/>
          <w:szCs w:val="28"/>
        </w:rPr>
        <w:t xml:space="preserve"> = 0,8.</w:t>
      </w:r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3B">
        <w:rPr>
          <w:rFonts w:ascii="Times New Roman" w:hAnsi="Times New Roman" w:cs="Times New Roman"/>
          <w:sz w:val="28"/>
          <w:szCs w:val="28"/>
        </w:rPr>
        <w:t xml:space="preserve">Расчетные часовые расходы воды </w:t>
      </w:r>
      <w:proofErr w:type="gramStart"/>
      <w:r w:rsidRPr="00264D3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gramEnd"/>
      <w:r w:rsidRPr="00264D3B">
        <w:rPr>
          <w:rFonts w:ascii="Times New Roman" w:hAnsi="Times New Roman" w:cs="Times New Roman"/>
          <w:i/>
          <w:sz w:val="28"/>
          <w:szCs w:val="28"/>
          <w:vertAlign w:val="subscript"/>
        </w:rPr>
        <w:t>ч.</w:t>
      </w:r>
      <w:r w:rsidRPr="00264D3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r w:rsidRPr="00264D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64D3B">
        <w:rPr>
          <w:rFonts w:ascii="Times New Roman" w:hAnsi="Times New Roman" w:cs="Times New Roman"/>
          <w:sz w:val="28"/>
          <w:szCs w:val="28"/>
        </w:rPr>
        <w:t>(</w:t>
      </w:r>
      <w:r w:rsidRPr="00264D3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264D3B">
        <w:rPr>
          <w:rFonts w:ascii="Times New Roman" w:hAnsi="Times New Roman" w:cs="Times New Roman"/>
          <w:i/>
          <w:sz w:val="28"/>
          <w:szCs w:val="28"/>
          <w:vertAlign w:val="subscript"/>
        </w:rPr>
        <w:t>ч.</w:t>
      </w:r>
      <w:r w:rsidRPr="00264D3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264D3B">
        <w:rPr>
          <w:rFonts w:ascii="Times New Roman" w:hAnsi="Times New Roman" w:cs="Times New Roman"/>
          <w:sz w:val="28"/>
          <w:szCs w:val="28"/>
        </w:rPr>
        <w:t>), м</w:t>
      </w:r>
      <w:r w:rsidRPr="00264D3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4D3B">
        <w:rPr>
          <w:rFonts w:ascii="Times New Roman" w:hAnsi="Times New Roman" w:cs="Times New Roman"/>
          <w:sz w:val="28"/>
          <w:szCs w:val="28"/>
        </w:rPr>
        <w:t>/ч, определяются по формулам:</w:t>
      </w:r>
    </w:p>
    <w:p w:rsidR="000946D4" w:rsidRPr="00264D3B" w:rsidRDefault="005B35D4" w:rsidP="00264D3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ч.max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ч.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сут.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(2.4)</m:t>
          </m:r>
        </m:oMath>
      </m:oMathPara>
    </w:p>
    <w:p w:rsidR="000946D4" w:rsidRPr="00264D3B" w:rsidRDefault="005B35D4" w:rsidP="00264D3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ч.min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ч.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сут.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(2.5)</m:t>
          </m:r>
        </m:oMath>
      </m:oMathPara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Коэффициент часовой неравномерности водопотребления </w:t>
      </w:r>
      <w:proofErr w:type="gramStart"/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K</w:t>
      </w:r>
      <w:proofErr w:type="gramEnd"/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bscript"/>
        </w:rPr>
        <w:t>ч.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определяется по формулам:</w:t>
      </w:r>
    </w:p>
    <w:p w:rsidR="000946D4" w:rsidRPr="00264D3B" w:rsidRDefault="005B35D4" w:rsidP="00264D3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ч.max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(2.6)</m:t>
          </m:r>
        </m:oMath>
      </m:oMathPara>
    </w:p>
    <w:p w:rsidR="000946D4" w:rsidRPr="00264D3B" w:rsidRDefault="005B35D4" w:rsidP="00264D3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ч.m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(2.7)</m:t>
          </m:r>
        </m:oMath>
      </m:oMathPara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где 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ym w:font="Symbol" w:char="F061"/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- коэффициент, учитывающий степень благоустройства зданий, режим работы предприятий и другие местные условия, принимается 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ym w:font="Symbol" w:char="F061"/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bscript"/>
          <w:lang w:val="en-US"/>
        </w:rPr>
        <w:t>max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= 1,2-1,4, в </w:t>
      </w:r>
      <w:r w:rsidRPr="00264D3B">
        <w:rPr>
          <w:rFonts w:ascii="Times New Roman" w:hAnsi="Times New Roman" w:cs="Times New Roman"/>
          <w:sz w:val="28"/>
          <w:szCs w:val="28"/>
        </w:rPr>
        <w:t xml:space="preserve">настоящем расчете 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ym w:font="Symbol" w:char="F061"/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bscript"/>
          <w:lang w:val="en-US"/>
        </w:rPr>
        <w:t>max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= 1,2</w:t>
      </w:r>
      <w:r w:rsidRPr="00264D3B">
        <w:rPr>
          <w:rFonts w:ascii="Times New Roman" w:hAnsi="Times New Roman" w:cs="Times New Roman"/>
          <w:sz w:val="28"/>
          <w:szCs w:val="28"/>
        </w:rPr>
        <w:t xml:space="preserve">; 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ym w:font="Symbol" w:char="F061"/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bscript"/>
          <w:lang w:val="en-US"/>
        </w:rPr>
        <w:t>min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= 0,4-0,6, в </w:t>
      </w:r>
      <w:r w:rsidRPr="00264D3B">
        <w:rPr>
          <w:rFonts w:ascii="Times New Roman" w:hAnsi="Times New Roman" w:cs="Times New Roman"/>
          <w:sz w:val="28"/>
          <w:szCs w:val="28"/>
        </w:rPr>
        <w:t xml:space="preserve">настоящем расчете 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ym w:font="Symbol" w:char="F061"/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bscript"/>
          <w:lang w:val="en-US"/>
        </w:rPr>
        <w:t>min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= 0,4;</w:t>
      </w:r>
    </w:p>
    <w:p w:rsidR="000946D4" w:rsidRPr="00264D3B" w:rsidRDefault="000946D4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ym w:font="Symbol" w:char="F062"/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- коэффициент, учитывающий число жителей в населенном пункте, принимаемый по таблице 2 СП 31.13330.2012. В </w:t>
      </w:r>
      <w:r w:rsidRPr="00264D3B">
        <w:rPr>
          <w:rFonts w:ascii="Times New Roman" w:hAnsi="Times New Roman" w:cs="Times New Roman"/>
          <w:sz w:val="28"/>
          <w:szCs w:val="28"/>
        </w:rPr>
        <w:t xml:space="preserve">настоящем расчете 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ym w:font="Symbol" w:char="F062"/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bscript"/>
          <w:lang w:val="en-US"/>
        </w:rPr>
        <w:t>max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= 1,</w:t>
      </w:r>
      <w:r w:rsidR="00F430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ym w:font="Symbol" w:char="F062"/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bscript"/>
          <w:lang w:val="en-US"/>
        </w:rPr>
        <w:t>min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= 0,</w:t>
      </w:r>
      <w:r w:rsidR="00F430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943CB" w:rsidRDefault="00A943CB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B52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соответствии с СП 8.13130.2020</w:t>
      </w:r>
      <w:r w:rsidRPr="00B52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расход воды на наружное пожаротушение в поселении более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B52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тыс. чел., но не более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B52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тыс. чел. при застройке зданиями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более</w:t>
      </w:r>
      <w:r w:rsidRPr="00B52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B52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этаж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ей</w:t>
      </w:r>
      <w:r w:rsidRPr="00B52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1 пожар –  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Pr="00B52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л/с. Расчетное количество одновременных пожаров – 1 шт. </w:t>
      </w:r>
      <w:r w:rsidR="00505189" w:rsidRPr="005051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Продолжительность тушения пожара </w:t>
      </w:r>
      <w:r w:rsidR="005051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505189" w:rsidRPr="005051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 ч.</w:t>
      </w:r>
      <w:r w:rsidR="005051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2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F02E1F" w:rsidRPr="00F02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мкость резервуаров, которы</w:t>
      </w:r>
      <w:r w:rsidR="00F02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F02E1F" w:rsidRPr="00F02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должн</w:t>
      </w:r>
      <w:r w:rsidR="00F02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="00F02E1F" w:rsidRPr="00F02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обеспечивать расход воды на наружное пожаротушение</w:t>
      </w:r>
      <w:r w:rsidR="00F02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составляет 108 м</w:t>
      </w:r>
      <w:r w:rsidR="00F02E1F" w:rsidRPr="00F02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3</w:t>
      </w:r>
      <w:r w:rsidR="00F02E1F" w:rsidRPr="00F02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  <w:r w:rsidR="00F02E1F" w:rsidRPr="00F02E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05189" w:rsidRPr="005051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Максимальный срок восстановления пожарного о</w:t>
      </w:r>
      <w:r w:rsidR="005051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бъема воды должен быть не более </w:t>
      </w:r>
      <w:r w:rsidR="00505189" w:rsidRPr="005051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72 ч - в населенных пунктах с числом жителей не более 5 тыс. чел.</w:t>
      </w:r>
      <w:r w:rsidR="005051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52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Расчетный расход воды объединенного водопровода на тушение пожара должен быть обеспечен при наибольшем расходе воды на другие нужды, предусмотренные СП 31.13330.2012.</w:t>
      </w:r>
    </w:p>
    <w:p w:rsidR="000F0305" w:rsidRDefault="000F0305" w:rsidP="00A943C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Расчетные расходы воды в п. </w:t>
      </w:r>
      <w:proofErr w:type="spellStart"/>
      <w:r w:rsidR="005B69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Мамакан</w:t>
      </w:r>
      <w:proofErr w:type="spellEnd"/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хозяйственно-питьевое водопотребление населения представлены в таблицах </w:t>
      </w:r>
      <w:r w:rsidR="007361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.1 и </w:t>
      </w:r>
      <w:r w:rsidR="007361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.2.</w:t>
      </w:r>
      <w:r w:rsidR="00B52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:rsidR="00A943CB" w:rsidRPr="00264D3B" w:rsidRDefault="00A943CB" w:rsidP="00B52C34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ectPr w:rsidR="00A943CB" w:rsidRPr="00264D3B" w:rsidSect="00F46EB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F0305" w:rsidRPr="00264D3B" w:rsidRDefault="000F0305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Таблица </w:t>
      </w:r>
      <w:r w:rsidR="007361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.1 – Расчетные расходы воды в п. </w:t>
      </w:r>
      <w:proofErr w:type="spellStart"/>
      <w:r w:rsidR="005B69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Мамакан</w:t>
      </w:r>
      <w:proofErr w:type="spellEnd"/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943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хозяйственно-питьевое </w:t>
      </w:r>
      <w:r w:rsidRPr="00264D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водопотребление населения</w:t>
      </w:r>
    </w:p>
    <w:tbl>
      <w:tblPr>
        <w:tblW w:w="14358" w:type="dxa"/>
        <w:jc w:val="center"/>
        <w:tblLook w:val="04A0" w:firstRow="1" w:lastRow="0" w:firstColumn="1" w:lastColumn="0" w:noHBand="0" w:noVBand="1"/>
      </w:tblPr>
      <w:tblGrid>
        <w:gridCol w:w="600"/>
        <w:gridCol w:w="2385"/>
        <w:gridCol w:w="1570"/>
        <w:gridCol w:w="1745"/>
        <w:gridCol w:w="1388"/>
        <w:gridCol w:w="1836"/>
        <w:gridCol w:w="2348"/>
        <w:gridCol w:w="2486"/>
      </w:tblGrid>
      <w:tr w:rsidR="000F0305" w:rsidRPr="0088471C" w:rsidTr="0088471C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305" w:rsidRPr="0088471C" w:rsidRDefault="000F0305" w:rsidP="0088471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№ </w:t>
            </w:r>
            <w:r w:rsidR="004C62C0"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305" w:rsidRPr="0088471C" w:rsidRDefault="000F0305" w:rsidP="0088471C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Рассматриваемый период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305" w:rsidRPr="0088471C" w:rsidRDefault="000F0305" w:rsidP="0088471C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Население, чел.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305" w:rsidRPr="0088471C" w:rsidRDefault="0088471C" w:rsidP="0088471C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Водо-</w:t>
            </w:r>
            <w:r w:rsidR="000F0305"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потребление</w:t>
            </w:r>
            <w:proofErr w:type="gramEnd"/>
            <w:r w:rsidR="000F0305"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за год, м</w:t>
            </w:r>
            <w:r w:rsidR="000F0305"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305" w:rsidRPr="0088471C" w:rsidRDefault="000F0305" w:rsidP="0088471C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Средний за год суточный расход воды, </w:t>
            </w:r>
            <w:proofErr w:type="spellStart"/>
            <w:proofErr w:type="gram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Q</w:t>
            </w:r>
            <w:proofErr w:type="gramEnd"/>
            <w:r w:rsidR="0018096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>сут.</w:t>
            </w: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>m</w:t>
            </w:r>
            <w:proofErr w:type="spell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м</w:t>
            </w: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305" w:rsidRPr="0088471C" w:rsidRDefault="000F0305" w:rsidP="0088471C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Расход воды в сутки наибольшего и наименьшего потребления, </w:t>
            </w:r>
            <w:proofErr w:type="spellStart"/>
            <w:proofErr w:type="gram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Q</w:t>
            </w:r>
            <w:proofErr w:type="gram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>сут</w:t>
            </w:r>
            <w:proofErr w:type="spell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 xml:space="preserve">. </w:t>
            </w:r>
            <w:proofErr w:type="spell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>max</w:t>
            </w:r>
            <w:proofErr w:type="spellEnd"/>
          </w:p>
          <w:p w:rsidR="000F0305" w:rsidRPr="0088471C" w:rsidRDefault="000F0305" w:rsidP="0088471C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Q</w:t>
            </w:r>
            <w:proofErr w:type="gram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>сут</w:t>
            </w:r>
            <w:proofErr w:type="spell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 xml:space="preserve">. </w:t>
            </w:r>
            <w:proofErr w:type="spell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>min</w:t>
            </w:r>
            <w:proofErr w:type="spell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  м</w:t>
            </w: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305" w:rsidRPr="0088471C" w:rsidRDefault="000F0305" w:rsidP="0088471C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Расчетные часовые расходы воды (максимальный/ минимальный), </w:t>
            </w:r>
            <w:proofErr w:type="spellStart"/>
            <w:proofErr w:type="gram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q</w:t>
            </w:r>
            <w:proofErr w:type="gram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>ч.max</w:t>
            </w:r>
            <w:proofErr w:type="spell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q</w:t>
            </w: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>ч.min</w:t>
            </w:r>
            <w:proofErr w:type="spell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), м</w:t>
            </w: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/ч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305" w:rsidRPr="0088471C" w:rsidRDefault="000F0305" w:rsidP="0088471C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Секундный расход воды (максимальный/ минимальный), </w:t>
            </w:r>
            <w:proofErr w:type="spellStart"/>
            <w:proofErr w:type="gram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q</w:t>
            </w:r>
            <w:proofErr w:type="gram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>ч.max</w:t>
            </w:r>
            <w:proofErr w:type="spell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q</w:t>
            </w: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bscript"/>
              </w:rPr>
              <w:t>ч.min</w:t>
            </w:r>
            <w:proofErr w:type="spellEnd"/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), л/с</w:t>
            </w:r>
          </w:p>
        </w:tc>
      </w:tr>
      <w:tr w:rsidR="009113EF" w:rsidRPr="0088471C" w:rsidTr="009113EF">
        <w:trPr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88471C" w:rsidRDefault="009113EF" w:rsidP="00B52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88471C" w:rsidRDefault="009113EF" w:rsidP="00B52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2022 г.</w:t>
            </w:r>
          </w:p>
          <w:p w:rsidR="009113EF" w:rsidRPr="0088471C" w:rsidRDefault="009113EF" w:rsidP="00B52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(первоочередное строительство)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88471C" w:rsidRDefault="009113EF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88471C" w:rsidRDefault="009113EF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88471C" w:rsidRDefault="009113EF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772,80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61,82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9113EF" w:rsidRPr="0088471C" w:rsidTr="009113EF">
        <w:trPr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88471C" w:rsidRDefault="009113EF" w:rsidP="00B52C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88471C" w:rsidRDefault="009113EF" w:rsidP="00B52C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88471C" w:rsidRDefault="009113EF" w:rsidP="00B52C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88471C" w:rsidRDefault="009113EF" w:rsidP="00B52C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88471C" w:rsidRDefault="009113EF" w:rsidP="00B52C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515,20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9113EF" w:rsidRPr="0088471C" w:rsidTr="009113EF">
        <w:trPr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3EF" w:rsidRPr="0088471C" w:rsidRDefault="009113EF" w:rsidP="00B52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3EF" w:rsidRPr="0088471C" w:rsidRDefault="009113EF" w:rsidP="00B52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203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9113EF" w:rsidRPr="0088471C" w:rsidRDefault="009113EF" w:rsidP="00B52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471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(перспективное строительство)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3EF" w:rsidRPr="0088471C" w:rsidRDefault="009113EF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3EF" w:rsidRPr="0088471C" w:rsidRDefault="009113EF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327 040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3EF" w:rsidRPr="0088471C" w:rsidRDefault="009113EF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1 075,20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80,64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</w:tr>
      <w:tr w:rsidR="009113EF" w:rsidRPr="0088471C" w:rsidTr="009113EF">
        <w:trPr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3EF" w:rsidRPr="0088471C" w:rsidRDefault="009113EF" w:rsidP="00B52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3EF" w:rsidRPr="0088471C" w:rsidRDefault="009113EF" w:rsidP="00B52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3EF" w:rsidRPr="0088471C" w:rsidRDefault="009113EF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3EF" w:rsidRPr="0088471C" w:rsidRDefault="009113EF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3EF" w:rsidRPr="0088471C" w:rsidRDefault="009113EF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716,80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</w:tbl>
    <w:p w:rsidR="000F0305" w:rsidRDefault="000F0305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52C34" w:rsidRPr="00B52C34" w:rsidRDefault="00B52C34" w:rsidP="00B5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3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617C">
        <w:rPr>
          <w:rFonts w:ascii="Times New Roman" w:hAnsi="Times New Roman" w:cs="Times New Roman"/>
          <w:sz w:val="28"/>
          <w:szCs w:val="28"/>
        </w:rPr>
        <w:t>1</w:t>
      </w:r>
      <w:r w:rsidRPr="00B52C34">
        <w:rPr>
          <w:rFonts w:ascii="Times New Roman" w:hAnsi="Times New Roman" w:cs="Times New Roman"/>
          <w:sz w:val="28"/>
          <w:szCs w:val="28"/>
        </w:rPr>
        <w:t xml:space="preserve">.2 – Расчетные расходы воды в </w:t>
      </w:r>
      <w:r w:rsidR="00A943CB" w:rsidRPr="00A943C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B69E3"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 w:rsidRPr="00B52C34">
        <w:rPr>
          <w:rFonts w:ascii="Times New Roman" w:hAnsi="Times New Roman" w:cs="Times New Roman"/>
          <w:sz w:val="28"/>
          <w:szCs w:val="28"/>
        </w:rPr>
        <w:t xml:space="preserve"> на хозяйственно-питьевое водопотребление с учетом расхода воды на пожаротушение</w:t>
      </w:r>
    </w:p>
    <w:tbl>
      <w:tblPr>
        <w:tblW w:w="107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0"/>
        <w:gridCol w:w="2049"/>
        <w:gridCol w:w="1544"/>
        <w:gridCol w:w="3272"/>
        <w:gridCol w:w="3297"/>
      </w:tblGrid>
      <w:tr w:rsidR="00B52C34" w:rsidRPr="00B52C34" w:rsidTr="00B52C34">
        <w:trPr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B52C34" w:rsidRPr="00B52C34" w:rsidRDefault="00B52C34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B52C34" w:rsidRPr="00B52C34" w:rsidRDefault="00B52C34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Рассматриваемый период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52C34" w:rsidRPr="00B52C34" w:rsidRDefault="00B52C34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Население, чел.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B52C34" w:rsidRPr="00B52C34" w:rsidRDefault="00B52C34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часовые расходы воды (максимальный с учетом пожаротушения), </w:t>
            </w:r>
            <w:proofErr w:type="spellStart"/>
            <w:proofErr w:type="gramStart"/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B52C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ч.max</w:t>
            </w:r>
            <w:proofErr w:type="spellEnd"/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52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B52C34" w:rsidRPr="00B52C34" w:rsidRDefault="00B52C34" w:rsidP="00B5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 xml:space="preserve">Секундный расход воды максимальный с учетом пожаротушения), </w:t>
            </w:r>
            <w:proofErr w:type="spellStart"/>
            <w:proofErr w:type="gramStart"/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B52C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ч.max</w:t>
            </w:r>
            <w:proofErr w:type="spellEnd"/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, л/с</w:t>
            </w:r>
          </w:p>
        </w:tc>
      </w:tr>
      <w:tr w:rsidR="009113EF" w:rsidRPr="00B52C34" w:rsidTr="009113EF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113EF" w:rsidRPr="00B52C34" w:rsidRDefault="009113EF" w:rsidP="00B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113EF" w:rsidRPr="00B52C34" w:rsidRDefault="009113EF" w:rsidP="00B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13EF" w:rsidRPr="00B52C34" w:rsidRDefault="009113EF" w:rsidP="00B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(первоочередное строительство)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113EF" w:rsidRPr="0088471C" w:rsidRDefault="009113EF" w:rsidP="00BD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97,82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27,17</w:t>
            </w:r>
          </w:p>
        </w:tc>
      </w:tr>
      <w:tr w:rsidR="009113EF" w:rsidRPr="00B52C34" w:rsidTr="009113EF">
        <w:trPr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113EF" w:rsidRPr="00B52C34" w:rsidRDefault="009113EF" w:rsidP="00B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9113EF" w:rsidRPr="00B52C34" w:rsidRDefault="009113EF" w:rsidP="00B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  <w:p w:rsidR="009113EF" w:rsidRPr="00B52C34" w:rsidRDefault="009113EF" w:rsidP="00B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34">
              <w:rPr>
                <w:rFonts w:ascii="Times New Roman" w:hAnsi="Times New Roman" w:cs="Times New Roman"/>
                <w:sz w:val="24"/>
                <w:szCs w:val="24"/>
              </w:rPr>
              <w:t>(перспективное строительство)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9113EF" w:rsidRPr="0088471C" w:rsidRDefault="009113EF" w:rsidP="00F430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116,64</w:t>
            </w:r>
          </w:p>
        </w:tc>
        <w:tc>
          <w:tcPr>
            <w:tcW w:w="3297" w:type="dxa"/>
            <w:shd w:val="clear" w:color="auto" w:fill="auto"/>
            <w:noWrap/>
            <w:vAlign w:val="center"/>
            <w:hideMark/>
          </w:tcPr>
          <w:p w:rsidR="009113EF" w:rsidRPr="009113EF" w:rsidRDefault="009113EF" w:rsidP="0091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</w:tr>
    </w:tbl>
    <w:p w:rsidR="00B52C34" w:rsidRPr="00264D3B" w:rsidRDefault="00B52C34" w:rsidP="00264D3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ectPr w:rsidR="00B52C34" w:rsidRPr="00264D3B" w:rsidSect="000F03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943CB" w:rsidRDefault="00A943CB" w:rsidP="00986D3F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lastRenderedPageBreak/>
        <w:t>Расход воды на поливку</w:t>
      </w:r>
    </w:p>
    <w:p w:rsidR="00A943CB" w:rsidRDefault="00986D3F" w:rsidP="00986D3F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86D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Расходы воды на поливку в населенных пунктах и на территории промышленных предприятий должны приниматься в зависимости от покрытия территории, способа ее поливки, вида насаждений, климатических и других местных условий.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В п. </w:t>
      </w:r>
      <w:proofErr w:type="spellStart"/>
      <w:r w:rsidR="005B69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Мамакан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летний период существенно возрастает расход воды вследствие использования </w:t>
      </w:r>
      <w:r w:rsidR="005B0B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населением воды из централизованной системы водоснабжения для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986D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оливк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986D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посадок на приусадебных участках овощных культур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У</w:t>
      </w:r>
      <w:r w:rsidRPr="00986D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дельное среднесуточное за поливочный сезон потребление воды на поливку в расчете на одного жителя принима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ется</w:t>
      </w:r>
      <w:r w:rsidRPr="00986D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60 л/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сут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986D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Количество поливок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</w:t>
      </w:r>
      <w:r w:rsidRPr="00986D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 в сутки</w:t>
      </w:r>
      <w:r w:rsidR="005B0B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3358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358FB" w:rsidRPr="003358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Качес</w:t>
      </w:r>
      <w:r w:rsidR="003358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тво воды, подаваемой на поливку </w:t>
      </w:r>
      <w:r w:rsidR="003358FB" w:rsidRPr="003358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 удовлетворять санитарно-гигиеническим и агротехническим требованиям.</w:t>
      </w:r>
    </w:p>
    <w:p w:rsidR="00FA61FF" w:rsidRDefault="00FA61FF" w:rsidP="00FA61FF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210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Существующий баланс потребления воды в п.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 w:rsidRPr="008210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представлен в таблице</w:t>
      </w:r>
      <w:r w:rsidR="007361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1.</w:t>
      </w:r>
      <w:r w:rsidR="009113EF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="0082101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821011" w:rsidRPr="00821011" w:rsidRDefault="00821011" w:rsidP="00FA61FF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Таблица </w:t>
      </w:r>
      <w:r w:rsidR="0073617C">
        <w:rPr>
          <w:rFonts w:ascii="Times New Roman" w:hAnsi="Times New Roman" w:cs="Times New Roman"/>
          <w:color w:val="000000"/>
          <w:spacing w:val="3"/>
          <w:sz w:val="28"/>
          <w:szCs w:val="28"/>
        </w:rPr>
        <w:t>1.</w:t>
      </w:r>
      <w:r w:rsidR="009113EF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="007361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– </w:t>
      </w:r>
      <w:r w:rsidRPr="008210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Существующий баланс потребления воды в п.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</w:p>
    <w:tbl>
      <w:tblPr>
        <w:tblW w:w="93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758"/>
        <w:gridCol w:w="1382"/>
        <w:gridCol w:w="1418"/>
      </w:tblGrid>
      <w:tr w:rsidR="00EF62DC" w:rsidRPr="00D94E53" w:rsidTr="00EF62DC">
        <w:trPr>
          <w:trHeight w:val="2026"/>
        </w:trPr>
        <w:tc>
          <w:tcPr>
            <w:tcW w:w="582" w:type="dxa"/>
            <w:shd w:val="clear" w:color="auto" w:fill="auto"/>
            <w:vAlign w:val="center"/>
            <w:hideMark/>
          </w:tcPr>
          <w:p w:rsidR="00EF62DC" w:rsidRPr="00821011" w:rsidRDefault="00EF62DC" w:rsidP="008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F62DC" w:rsidRPr="00821011" w:rsidRDefault="00EF62DC" w:rsidP="008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EF62DC" w:rsidRPr="00821011" w:rsidRDefault="00EF62DC" w:rsidP="008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за год суточный расход воды, </w:t>
            </w:r>
            <w:proofErr w:type="spellStart"/>
            <w:proofErr w:type="gramStart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сут.m</w:t>
            </w:r>
            <w:proofErr w:type="spell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</w:t>
            </w: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F62DC" w:rsidRPr="00821011" w:rsidRDefault="00EF62DC" w:rsidP="008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Расчетные часовые расходы воды (макс.), </w:t>
            </w:r>
            <w:proofErr w:type="spellStart"/>
            <w:proofErr w:type="gramStart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ч.max</w:t>
            </w:r>
            <w:proofErr w:type="spell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2DC" w:rsidRPr="00821011" w:rsidRDefault="00EF62DC" w:rsidP="008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Секундный расход воды (макс.), </w:t>
            </w:r>
            <w:proofErr w:type="spellStart"/>
            <w:proofErr w:type="gramStart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ч.max</w:t>
            </w:r>
            <w:proofErr w:type="spell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л/с</w:t>
            </w:r>
          </w:p>
        </w:tc>
      </w:tr>
      <w:tr w:rsidR="00EF62DC" w:rsidRPr="00D94E53" w:rsidTr="00EF62DC">
        <w:trPr>
          <w:trHeight w:val="2205"/>
        </w:trPr>
        <w:tc>
          <w:tcPr>
            <w:tcW w:w="582" w:type="dxa"/>
            <w:shd w:val="clear" w:color="auto" w:fill="auto"/>
            <w:vAlign w:val="center"/>
            <w:hideMark/>
          </w:tcPr>
          <w:p w:rsidR="00EF62DC" w:rsidRPr="00821011" w:rsidRDefault="00EF62DC" w:rsidP="0082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F62DC" w:rsidRPr="00821011" w:rsidRDefault="00EF62DC" w:rsidP="0082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Хозяйственно-питьевое водопотребление населения (включая расходы воды на хозяйственно-питьевые и бытовые нужды в общественных зданиях)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EF62DC" w:rsidRPr="00821011" w:rsidRDefault="009621E9" w:rsidP="002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F62DC" w:rsidRPr="00821011" w:rsidRDefault="009621E9" w:rsidP="002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2DC" w:rsidRPr="00821011" w:rsidRDefault="009621E9" w:rsidP="002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17,17</w:t>
            </w:r>
          </w:p>
        </w:tc>
      </w:tr>
      <w:tr w:rsidR="008936F8" w:rsidRPr="00D94E53" w:rsidTr="00C653D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8936F8" w:rsidRPr="00821011" w:rsidRDefault="008936F8" w:rsidP="0082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936F8" w:rsidRPr="00821011" w:rsidRDefault="008936F8" w:rsidP="0082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воды на поливку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936F8" w:rsidRPr="00821011" w:rsidRDefault="008936F8" w:rsidP="002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82" w:type="dxa"/>
            <w:shd w:val="clear" w:color="auto" w:fill="auto"/>
          </w:tcPr>
          <w:p w:rsidR="008936F8" w:rsidRPr="008936F8" w:rsidRDefault="008936F8" w:rsidP="0089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18" w:type="dxa"/>
            <w:shd w:val="clear" w:color="auto" w:fill="auto"/>
          </w:tcPr>
          <w:p w:rsidR="008936F8" w:rsidRPr="008936F8" w:rsidRDefault="008936F8" w:rsidP="0089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</w:tr>
      <w:tr w:rsidR="00EF62DC" w:rsidRPr="00D94E53" w:rsidTr="00EF62DC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F62DC" w:rsidRPr="00821011" w:rsidRDefault="00EF62DC" w:rsidP="0082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F62DC" w:rsidRPr="00821011" w:rsidRDefault="00EF62DC" w:rsidP="0082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воды на пожаротушение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F62DC" w:rsidRPr="00821011" w:rsidRDefault="00EF62DC" w:rsidP="002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EF62DC" w:rsidRPr="00821011" w:rsidRDefault="00EF62DC" w:rsidP="002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2DC" w:rsidRPr="00821011" w:rsidRDefault="00EF62DC" w:rsidP="002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36F8" w:rsidRPr="00D94E53" w:rsidTr="008936F8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</w:tcPr>
          <w:p w:rsidR="008936F8" w:rsidRPr="00D94E53" w:rsidRDefault="008936F8" w:rsidP="0089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936F8" w:rsidRPr="00821011" w:rsidRDefault="008936F8" w:rsidP="0089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 промышленности, обеспечивающей население продуктами и неучтённые расходы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8936F8" w:rsidRPr="008936F8" w:rsidRDefault="008936F8" w:rsidP="0089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8936F8" w:rsidRPr="008936F8" w:rsidRDefault="008936F8" w:rsidP="0089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6F8" w:rsidRPr="008936F8" w:rsidRDefault="008936F8" w:rsidP="0089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</w:tr>
      <w:tr w:rsidR="008936F8" w:rsidRPr="00D94E53" w:rsidTr="00465B00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936F8" w:rsidRPr="00821011" w:rsidRDefault="008936F8" w:rsidP="0082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936F8" w:rsidRPr="00821011" w:rsidRDefault="008936F8" w:rsidP="0082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8936F8" w:rsidRPr="008936F8" w:rsidRDefault="008936F8" w:rsidP="0089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8936F8" w:rsidRPr="008936F8" w:rsidRDefault="008936F8" w:rsidP="0089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36F8" w:rsidRPr="008936F8" w:rsidRDefault="008936F8" w:rsidP="0089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50,744</w:t>
            </w:r>
          </w:p>
        </w:tc>
      </w:tr>
    </w:tbl>
    <w:p w:rsidR="00FA61FF" w:rsidRDefault="00FA61FF" w:rsidP="00FA61FF">
      <w:pPr>
        <w:ind w:firstLine="708"/>
        <w:jc w:val="both"/>
        <w:rPr>
          <w:rFonts w:ascii="Times New Roman" w:hAnsi="Times New Roman" w:cs="Times New Roman"/>
          <w:color w:val="000000"/>
          <w:spacing w:val="3"/>
        </w:rPr>
      </w:pPr>
    </w:p>
    <w:p w:rsidR="006C74F7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 w:rsidRPr="00456A59">
        <w:rPr>
          <w:rFonts w:ascii="Times New Roman" w:hAnsi="Times New Roman" w:cs="Times New Roman"/>
          <w:color w:val="000000"/>
          <w:spacing w:val="3"/>
        </w:rPr>
        <w:t>1.3.2</w:t>
      </w:r>
      <w:r>
        <w:rPr>
          <w:rFonts w:ascii="Times New Roman" w:hAnsi="Times New Roman" w:cs="Times New Roman"/>
          <w:color w:val="000000"/>
          <w:spacing w:val="3"/>
        </w:rPr>
        <w:t>.</w:t>
      </w:r>
      <w:r w:rsidRPr="00456A59">
        <w:rPr>
          <w:rFonts w:ascii="Times New Roman" w:hAnsi="Times New Roman" w:cs="Times New Roman"/>
          <w:color w:val="000000"/>
          <w:spacing w:val="3"/>
        </w:rPr>
        <w:t xml:space="preserve"> </w:t>
      </w:r>
      <w:r w:rsidR="006C74F7" w:rsidRPr="00456A59">
        <w:rPr>
          <w:rFonts w:ascii="Times New Roman" w:hAnsi="Times New Roman" w:cs="Times New Roman"/>
          <w:color w:val="000000"/>
          <w:spacing w:val="3"/>
        </w:rPr>
        <w:t>Прогнозный баланс потребления воды</w:t>
      </w:r>
    </w:p>
    <w:p w:rsidR="004D5D4D" w:rsidRDefault="00705D94" w:rsidP="004D5D4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 расчетному сроку предусматривается расширение территории жилых зон, представленную участками индивидуальной жилых домов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усадебного типа и малоэтажных многоквартирных жилых домов с </w:t>
      </w:r>
      <w:proofErr w:type="spellStart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приквартирными</w:t>
      </w:r>
      <w:proofErr w:type="spellEnd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земельными участками, </w:t>
      </w:r>
      <w:proofErr w:type="gramStart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площадь</w:t>
      </w:r>
      <w:proofErr w:type="gramEnd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которой, за счет размещения жилищного строительства на свободной и реконструируемой территории, расширяется, по сравнению с исходным годом. </w:t>
      </w:r>
    </w:p>
    <w:p w:rsidR="00705D94" w:rsidRPr="00456A59" w:rsidRDefault="00705D94" w:rsidP="002068C7">
      <w:pPr>
        <w:ind w:firstLine="708"/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</w:pPr>
      <w:r w:rsidRPr="00456A59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Жилищный фонд</w:t>
      </w:r>
    </w:p>
    <w:p w:rsidR="00CF51C3" w:rsidRDefault="00725E7C" w:rsidP="00725E7C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25E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Согласно прогнозу, численность жителей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r w:rsidR="008936F8">
        <w:rPr>
          <w:rFonts w:ascii="Times New Roman" w:hAnsi="Times New Roman" w:cs="Times New Roman"/>
          <w:color w:val="000000"/>
          <w:spacing w:val="3"/>
          <w:sz w:val="28"/>
          <w:szCs w:val="28"/>
        </w:rPr>
        <w:t>ск</w:t>
      </w:r>
      <w:r w:rsidRPr="00725E7C">
        <w:rPr>
          <w:rFonts w:ascii="Times New Roman" w:hAnsi="Times New Roman" w:cs="Times New Roman"/>
          <w:color w:val="000000"/>
          <w:spacing w:val="3"/>
          <w:sz w:val="28"/>
          <w:szCs w:val="28"/>
        </w:rPr>
        <w:t>ого</w:t>
      </w:r>
      <w:proofErr w:type="spellEnd"/>
      <w:r w:rsidRPr="00725E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25E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 расчетному сроку (2032 г.) составит </w:t>
      </w:r>
      <w:r w:rsidR="008936F8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Pr="00725E7C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8936F8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725E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тыс. чел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256004" w:rsidRDefault="00256004" w:rsidP="008936F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560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Прогнозный баланс потребления воды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приведен в таблице</w:t>
      </w:r>
      <w:r w:rsidR="007361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1.8.</w:t>
      </w:r>
    </w:p>
    <w:p w:rsidR="00233192" w:rsidRDefault="00233192" w:rsidP="00725E7C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Таблица </w:t>
      </w:r>
      <w:r w:rsidR="007361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1.8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– </w:t>
      </w:r>
      <w:r w:rsidRPr="0025600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Прогнозный баланс потребления воды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п.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</w:p>
    <w:tbl>
      <w:tblPr>
        <w:tblW w:w="9288" w:type="dxa"/>
        <w:tblInd w:w="93" w:type="dxa"/>
        <w:tblLook w:val="04A0" w:firstRow="1" w:lastRow="0" w:firstColumn="1" w:lastColumn="0" w:noHBand="0" w:noVBand="1"/>
      </w:tblPr>
      <w:tblGrid>
        <w:gridCol w:w="540"/>
        <w:gridCol w:w="4862"/>
        <w:gridCol w:w="1207"/>
        <w:gridCol w:w="1291"/>
        <w:gridCol w:w="1388"/>
      </w:tblGrid>
      <w:tr w:rsidR="00AC22EE" w:rsidRPr="00AC22EE" w:rsidTr="00AC22EE">
        <w:trPr>
          <w:trHeight w:val="16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за год суточный расход воды, </w:t>
            </w:r>
            <w:proofErr w:type="spellStart"/>
            <w:proofErr w:type="gramStart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сут.m</w:t>
            </w:r>
            <w:proofErr w:type="spellEnd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</w:t>
            </w: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Расчетные часовые расходы воды (макс.), </w:t>
            </w:r>
            <w:proofErr w:type="spellStart"/>
            <w:proofErr w:type="gramStart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ч.max</w:t>
            </w:r>
            <w:proofErr w:type="spellEnd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Секундный расход воды (макс.), </w:t>
            </w:r>
            <w:proofErr w:type="spellStart"/>
            <w:proofErr w:type="gramStart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ч.max</w:t>
            </w:r>
            <w:proofErr w:type="spellEnd"/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л/с</w:t>
            </w:r>
          </w:p>
        </w:tc>
      </w:tr>
      <w:tr w:rsidR="00AC22EE" w:rsidRPr="00AC22EE" w:rsidTr="00AC22EE">
        <w:trPr>
          <w:trHeight w:val="15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Хозяйственно-питьевое водопотребление населения (включая расходы воды на хозяйственно-питьевые и бытовые нужды в общественных зданиях)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AC22EE" w:rsidRPr="00AC22EE" w:rsidTr="00AC22E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воды на поливку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</w:tr>
      <w:tr w:rsidR="00AC22EE" w:rsidRPr="00AC22EE" w:rsidTr="00AC22E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воды на пожаротушение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C22EE" w:rsidRPr="00AC22EE" w:rsidTr="00AC22E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Нужды промышленности, обеспечивающей население продуктами и неучтённые расходы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AC22EE" w:rsidRPr="00AC22EE" w:rsidTr="00AC22E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EE" w:rsidRPr="00AC22EE" w:rsidRDefault="00AC22EE" w:rsidP="00AC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63,96</w:t>
            </w:r>
          </w:p>
        </w:tc>
      </w:tr>
    </w:tbl>
    <w:p w:rsidR="00AC22EE" w:rsidRDefault="00AC22EE" w:rsidP="002068C7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1A0AFD" w:rsidRPr="001A0AFD" w:rsidRDefault="001A0AFD" w:rsidP="002068C7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На основании постановления главы администрации статусом гарантирующей организации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наделена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C22EE">
        <w:rPr>
          <w:rFonts w:ascii="Times New Roman" w:hAnsi="Times New Roman" w:cs="Times New Roman"/>
          <w:spacing w:val="3"/>
          <w:sz w:val="28"/>
          <w:szCs w:val="28"/>
        </w:rPr>
        <w:t>МУП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proofErr w:type="spellStart"/>
      <w:r w:rsidR="00AC22EE">
        <w:rPr>
          <w:rFonts w:ascii="Times New Roman" w:hAnsi="Times New Roman" w:cs="Times New Roman"/>
          <w:spacing w:val="3"/>
          <w:sz w:val="28"/>
          <w:szCs w:val="28"/>
        </w:rPr>
        <w:t>Жилкомсервис</w:t>
      </w:r>
      <w:proofErr w:type="spellEnd"/>
      <w:r w:rsidR="00AC22EE">
        <w:rPr>
          <w:rFonts w:ascii="Times New Roman" w:hAnsi="Times New Roman" w:cs="Times New Roman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D85EF5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1.4. </w:t>
      </w:r>
      <w:r w:rsidR="002068C7" w:rsidRPr="00456A59">
        <w:rPr>
          <w:rFonts w:ascii="Times New Roman" w:hAnsi="Times New Roman" w:cs="Times New Roman"/>
          <w:color w:val="000000"/>
          <w:spacing w:val="3"/>
        </w:rPr>
        <w:t>ПРЕДЛОЖЕНИЯ ПО СТРОИТЕЛЬСТВУ, РЕКОНСТРУКЦИИ И МОДЕРНИЗАЦИИ ОБЪЕКТОВ ЦЕНТРАЛИЗОВАННЫХ СИСТЕМ ВОДОСНАБЖЕНИЯ</w:t>
      </w:r>
    </w:p>
    <w:p w:rsidR="001A0AFD" w:rsidRDefault="00B324E0" w:rsidP="002068C7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</w:t>
      </w:r>
      <w:r w:rsidR="007F220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очередь в </w:t>
      </w:r>
      <w:proofErr w:type="spellStart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р.п</w:t>
      </w:r>
      <w:proofErr w:type="spellEnd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A0A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(до 2022 г.)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предусматривается: </w:t>
      </w:r>
    </w:p>
    <w:p w:rsidR="00591C5D" w:rsidRDefault="002068C7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B324E0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строительство сетей водоснабжения</w:t>
      </w:r>
      <w:r w:rsid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общей протяженностью 4,9 км, в том числе:</w:t>
      </w:r>
    </w:p>
    <w:p w:rsidR="00B80CC9" w:rsidRPr="00B80CC9" w:rsidRDefault="00B80CC9" w:rsidP="00B80CC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сети водоснабжения d 100-200мм, L=2,9 км</w:t>
      </w:r>
    </w:p>
    <w:p w:rsidR="00B80CC9" w:rsidRPr="00B80CC9" w:rsidRDefault="00B80CC9" w:rsidP="00B80CC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сети водоснабжения d 150мм, L=2,0 км</w:t>
      </w:r>
    </w:p>
    <w:p w:rsidR="00B80CC9" w:rsidRDefault="002068C7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B324E0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строительство </w:t>
      </w:r>
      <w:r w:rsid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водозаборных сооружений первого</w:t>
      </w:r>
      <w:r w:rsidR="00B324E0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подъема </w:t>
      </w:r>
      <w:r w:rsid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>(водозаборные сква</w:t>
      </w:r>
      <w:r w:rsidR="00B80CC9" w:rsidRP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>жины Q= 100 м³/час, 3</w:t>
      </w:r>
      <w:r w:rsid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80CC9" w:rsidRP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>шт</w:t>
      </w:r>
      <w:r w:rsid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>.);</w:t>
      </w:r>
    </w:p>
    <w:p w:rsidR="00B80CC9" w:rsidRDefault="00B80CC9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строительство резервуаров </w:t>
      </w:r>
      <w:r w:rsidRP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чистой воды 500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  <w:r w:rsidRP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2 </w:t>
      </w:r>
      <w:proofErr w:type="spellStart"/>
      <w:proofErr w:type="gramStart"/>
      <w:r w:rsidRP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1A0AFD" w:rsidRDefault="00B80CC9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строительство насосной станции второго подъема производительностью 160 м</w:t>
      </w:r>
      <w:r w:rsidRPr="00B80CC9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/час.</w:t>
      </w:r>
      <w:r w:rsidR="00B324E0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B80CC9" w:rsidRDefault="00B80CC9" w:rsidP="00B80CC9">
      <w:pPr>
        <w:ind w:firstLine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д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ля подземного источника водоснабжения состоящего из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трех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скважин и площадки резервуаров чистой воды, необходимо установить первый пояс зоны санитарной охраны. Территории для этих сооружений площадью по 1,0 га должны быть огорожены и обеспечены охраной, 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 несанкционированных доступов.</w:t>
      </w:r>
    </w:p>
    <w:p w:rsidR="00B324E0" w:rsidRPr="00264D3B" w:rsidRDefault="00B324E0" w:rsidP="002068C7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Проектом предусматривается: в насосной станции второго подъёма монтаж установки ул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ьтрафиолетового обеззараживания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и прибора учёта подаваемой воды.</w:t>
      </w:r>
    </w:p>
    <w:p w:rsidR="005C4719" w:rsidRDefault="00B324E0" w:rsidP="007F220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расчётный срок предусматривается: </w:t>
      </w:r>
    </w:p>
    <w:p w:rsidR="00B324E0" w:rsidRPr="007F220D" w:rsidRDefault="007F220D" w:rsidP="007F220D">
      <w:pPr>
        <w:ind w:firstLine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B324E0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ыполн</w:t>
      </w:r>
      <w:r w:rsid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>ение</w:t>
      </w:r>
      <w:r w:rsidR="00B324E0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подключени</w:t>
      </w:r>
      <w:r w:rsidR="00B80CC9"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 w:rsidR="00B324E0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проектируемых объектов соц</w:t>
      </w:r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="00B324E0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ультбыта и жилых домов к сетям водоснабжения.</w:t>
      </w:r>
    </w:p>
    <w:p w:rsidR="001153B6" w:rsidRPr="00B80CC9" w:rsidRDefault="00456A59" w:rsidP="00B80CC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1.5. </w:t>
      </w:r>
      <w:r w:rsidR="007F220D" w:rsidRPr="00456A59">
        <w:rPr>
          <w:rFonts w:ascii="Times New Roman" w:hAnsi="Times New Roman" w:cs="Times New Roman"/>
          <w:color w:val="000000"/>
          <w:spacing w:val="3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1153B6" w:rsidRPr="00264D3B" w:rsidRDefault="001153B6" w:rsidP="007F220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Нормативными документами в области </w:t>
      </w:r>
      <w:r w:rsid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охраны источников водоснабжения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предусмотрены следующие мероприятия:</w:t>
      </w:r>
    </w:p>
    <w:p w:rsidR="001153B6" w:rsidRPr="007F220D" w:rsidRDefault="001153B6" w:rsidP="007F220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разработка проектов зон санитарной</w:t>
      </w:r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охраны (далее – ЗСО) подземных 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источников водоснабжения</w:t>
      </w:r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по результатам которых 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необходимо обеспечить строгое соб</w:t>
      </w:r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людение охранных режимов в ЗСО, 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организованных в соответствии с требован</w:t>
      </w:r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иями СанПиН 2.1.4.1110–02 «Зоны 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санитарной охраны источников водосна</w:t>
      </w:r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бжения и водопроводов питьевого 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назначения»;</w:t>
      </w:r>
    </w:p>
    <w:p w:rsidR="001153B6" w:rsidRPr="007F220D" w:rsidRDefault="001153B6" w:rsidP="007F220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своевременное выполнение необходимых мероприятий по санитар</w:t>
      </w:r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ной 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охране поверхностных вод, имеющих непосредс</w:t>
      </w:r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твенную гидрологическую связь с 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используемым водоносным горизонтом, в соо</w:t>
      </w:r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тветствии с требованиями </w:t>
      </w:r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СанПиН 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2.1.5.980-00 «Гигиенические требования к охране поверхностных вод»;</w:t>
      </w:r>
    </w:p>
    <w:p w:rsidR="001153B6" w:rsidRPr="007F220D" w:rsidRDefault="001153B6" w:rsidP="007F220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соблюдение установленных режимов в </w:t>
      </w:r>
      <w:proofErr w:type="spellStart"/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одоохранных</w:t>
      </w:r>
      <w:proofErr w:type="spellEnd"/>
      <w:r w:rsidR="00D31EEA"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зонах и прибрежных 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защитных полосах поверхностных водных объектов.</w:t>
      </w:r>
    </w:p>
    <w:p w:rsidR="001153B6" w:rsidRPr="00264D3B" w:rsidRDefault="001153B6" w:rsidP="007F220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Основной целью создания и обеспечения режима в ЗСО является</w:t>
      </w:r>
      <w:r w:rsid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санитарная охрана от загрязнения источнико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водоснабжения и водопроводных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сооружений, а также территорий, на которых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они расположены (СанПиН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2.1.4.1110-02 «Зоны санитарной ох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раны источников водоснабжения и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водопроводов питьевого назначения»).</w:t>
      </w:r>
    </w:p>
    <w:p w:rsidR="001153B6" w:rsidRPr="00264D3B" w:rsidRDefault="001153B6" w:rsidP="007F220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ЗСО организуются в составе трех поясов:</w:t>
      </w:r>
    </w:p>
    <w:p w:rsidR="001153B6" w:rsidRPr="00264D3B" w:rsidRDefault="001153B6" w:rsidP="007F220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i/>
          <w:color w:val="000000"/>
          <w:spacing w:val="3"/>
          <w:sz w:val="28"/>
          <w:szCs w:val="28"/>
          <w:u w:val="single"/>
        </w:rPr>
        <w:t>Первый пояс (строгого режима)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ключает территорию расположения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водозаборов, площадок расположения 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всех водопроводных сооружений и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водопроводящего канала.</w:t>
      </w:r>
    </w:p>
    <w:p w:rsidR="001153B6" w:rsidRPr="00264D3B" w:rsidRDefault="001153B6" w:rsidP="007F220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i/>
          <w:color w:val="000000"/>
          <w:spacing w:val="3"/>
          <w:sz w:val="28"/>
          <w:szCs w:val="28"/>
          <w:u w:val="single"/>
        </w:rPr>
        <w:t>Второй и третий пояса (пояса ог</w:t>
      </w:r>
      <w:r w:rsidR="00D31EEA" w:rsidRPr="007F220D">
        <w:rPr>
          <w:rFonts w:ascii="Times New Roman" w:hAnsi="Times New Roman" w:cs="Times New Roman"/>
          <w:i/>
          <w:color w:val="000000"/>
          <w:spacing w:val="3"/>
          <w:sz w:val="28"/>
          <w:szCs w:val="28"/>
          <w:u w:val="single"/>
        </w:rPr>
        <w:t>раничений)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включают территорию,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предназначенную для предупрежде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 загрязнения воды источников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водоснабжения.</w:t>
      </w:r>
    </w:p>
    <w:p w:rsidR="001153B6" w:rsidRPr="00264D3B" w:rsidRDefault="001153B6" w:rsidP="007F220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каждом из трех поясов устанавливается специальный режим и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определяется комплекс мероприятий,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направленных на предупреждение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ухудшения качества воды.</w:t>
      </w:r>
    </w:p>
    <w:p w:rsidR="00D31EEA" w:rsidRDefault="001153B6" w:rsidP="007F220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СанПиН 2.1.4.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1110-02 «Зоны санитарной охраны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источников водоснабжения и водопроводов пи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тьевого назначения» организации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ЗСО должна предшествовать разработка ее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проекта, в который включается:</w:t>
      </w:r>
    </w:p>
    <w:p w:rsidR="001153B6" w:rsidRPr="007F220D" w:rsidRDefault="001153B6" w:rsidP="007F22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определение границ зоны и составляющих ее поясов;</w:t>
      </w:r>
    </w:p>
    <w:p w:rsidR="001153B6" w:rsidRPr="007F220D" w:rsidRDefault="001153B6" w:rsidP="007F22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 мероприятий по улучшению санитарного состояния территории ЗСО и</w:t>
      </w:r>
    </w:p>
    <w:p w:rsidR="001153B6" w:rsidRPr="007F220D" w:rsidRDefault="001153B6" w:rsidP="007F22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предупреждению загрязнения источника;</w:t>
      </w:r>
    </w:p>
    <w:p w:rsidR="001153B6" w:rsidRPr="007F220D" w:rsidRDefault="001153B6" w:rsidP="007F22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правила и режим хозяйственного использования территории ЗСО. </w:t>
      </w:r>
    </w:p>
    <w:p w:rsidR="001153B6" w:rsidRPr="00264D3B" w:rsidRDefault="001153B6" w:rsidP="007F220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отсутствии проекта ЗСО размер п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ервого пояса ЗСО принимается 30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метров, второго пояса ЗСО - 50 метров.</w:t>
      </w:r>
    </w:p>
    <w:p w:rsidR="001153B6" w:rsidRPr="00264D3B" w:rsidRDefault="001153B6" w:rsidP="007F220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составлении проектной до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>кументации по первому поясу ЗСО</w:t>
      </w:r>
      <w:r w:rsid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подземных источников водоснабжения необходимо обеспечен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>ие ряда</w:t>
      </w:r>
      <w:r w:rsid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мероприятий: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1. Территория первого пояса ЗСО долж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быть спланирована для отвода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поверхностного стока за ее пределы, озеленена, ограждена и обеспечена охраной.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Дорожки к сооружениям должны иметь твердо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 покрытие. Запрещается посадка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высокоствольных деревьев.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2. Запрещаются все виды строительств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а, не имеющие непосредственного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отношения к эксплуатации, реконстру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кции и расширению водопроводных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сооружений, в том числе прокладка трубо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проводов различного назначения,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размещение жилых и хозяйственно-бытовых зд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аний, проживание людей, а также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применение ядохимикатов и удобрений.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3. Здания, расположенные в пределах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первого пояса ЗСО, должны быть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оборудованы канализацией с отведением сточных вод в ближайшую систему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бытовой или производственной канализации или на местные станции очистных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сооружений, расположенные за предел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ами первого пояса ЗСО, с учетом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санитарного режима на территории второго пояса.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4. В исключительных случаях пр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отсутствии канализации должны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устраиваться водонепроницаемые приемники нечистот и б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ытовых отходов,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расположенные в местах, исключающих загря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знение территории первого пояса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ЗСО при их вывозе.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5. Водопроводные сооружения, ра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сположенные в первом поясе ЗСО,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должны быть оборудованы с учетом предотв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ращения возможности загрязнения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питьевой воды через оголовки и устья с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кважин, люки и переливные трубы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резервуаров и устройства заливки насосов.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6. Все водозаборы должны б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ыть оборудованы аппаратурой для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систематического контроля соответствия фактического дебита </w:t>
      </w:r>
      <w:proofErr w:type="gramStart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проектируемому</w:t>
      </w:r>
      <w:proofErr w:type="gramEnd"/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1153B6" w:rsidRPr="00264D3B" w:rsidRDefault="001153B6" w:rsidP="007F220D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составлении проектной документац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ии по второму и третьему поясам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ЗСО подземных источников водоснабже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 необходимо обеспечение ряда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мероприятий: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Выявление, тампонирование 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или восстановление всех старых,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бездействующих, дефектных или непра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вильно эксплуатируемых скважин,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представляющих опасность в части воз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можности загрязнения водоносных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горизонтов.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2. </w:t>
      </w:r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Бурение новых скважин и новое строит</w:t>
      </w:r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ельство, связанное с нарушением </w:t>
      </w:r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почвенного покрова, производится при</w:t>
      </w:r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обязательном согласовании с </w:t>
      </w:r>
      <w:r w:rsidR="00AC22EE" w:rsidRPr="009F7CAB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Управлением Ф</w:t>
      </w:r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едеральной службы по надзору в </w:t>
      </w:r>
      <w:r w:rsidR="00AC22EE" w:rsidRPr="009F7CAB">
        <w:rPr>
          <w:rFonts w:ascii="Times New Roman" w:hAnsi="Times New Roman" w:cs="Times New Roman"/>
          <w:color w:val="000000"/>
          <w:spacing w:val="3"/>
          <w:sz w:val="28"/>
          <w:szCs w:val="28"/>
        </w:rPr>
        <w:t>сфере защиты прав потребителей и бла</w:t>
      </w:r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гополучия человека по Иркутской </w:t>
      </w:r>
      <w:r w:rsidR="00AC22EE" w:rsidRPr="009F7CA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области</w:t>
      </w:r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Запрещение размещения склад</w:t>
      </w:r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ов горюче-смазочных материалов, </w:t>
      </w:r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ядохимикатов и минеральных удобрений, на</w:t>
      </w:r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копителей промышленных стоков, </w:t>
      </w:r>
      <w:proofErr w:type="spellStart"/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шламохранилищ</w:t>
      </w:r>
      <w:proofErr w:type="spellEnd"/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других объектов, обусла</w:t>
      </w:r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вливающих опасность химического </w:t>
      </w:r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загрязнения подземных вод. Размещение таких </w:t>
      </w:r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объектов допускается в пределах </w:t>
      </w:r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третьего пояса ЗСО только при использовани</w:t>
      </w:r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защищенных подземных вод, при </w:t>
      </w:r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условии выполнения специальных мероприятий </w:t>
      </w:r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защите водоносного горизонта </w:t>
      </w:r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загрязнения (по согласованию с </w:t>
      </w:r>
      <w:r w:rsidR="00AC22EE" w:rsidRPr="004F1F93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Управлением Федеральной службы по надзору в сфере защиты прав потребителей и благополучи</w:t>
      </w:r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>я человека по Иркутской области</w:t>
      </w:r>
      <w:r w:rsidR="00AC22EE"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).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4. Своевременное выполнение необходимых мероприятий по санитарной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охране поверхностных вод, имеющих непосредс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твенную гидрологическую связь с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используемым водоносным горизонтом, в соответствии с требованиями СанП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«Охрана поверхностных вод от загрязнения».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5. В пределах второго пояса ЗСО под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земных источников водоснабжения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выполнению подлежат следующие доп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олнительные мероприятия (СанПиН 2.1.4.1110-02):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запрещается размещение кладбищ, скотомогильников, полей ассени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зации,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полей фильтрации, навозохранилищ, силос</w:t>
      </w:r>
      <w:r w:rsidR="00D31E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ных траншей, животноводческих и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птицеводческих предприятий и других объе</w:t>
      </w:r>
      <w:r w:rsidR="002B6B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ктов, обуславливающих опасность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микробного загрязнения подземных вод;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запрещается применение удобрений и ядохимикатов;</w:t>
      </w:r>
    </w:p>
    <w:p w:rsidR="001153B6" w:rsidRPr="00264D3B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запрещается рубка леса главного пользования и реконструкции.</w:t>
      </w:r>
    </w:p>
    <w:p w:rsidR="001153B6" w:rsidRDefault="001153B6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6. Выполнение мероприятий по санитар</w:t>
      </w:r>
      <w:r w:rsidR="002B6B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ному благоустройству территории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населенных пунктов и других объектов (оборуд</w:t>
      </w:r>
      <w:r w:rsidR="002B6B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ование канализацией, устройство </w:t>
      </w:r>
      <w:r w:rsidRPr="00264D3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водонепроницаемых выгребов, организация отвода поверхностного стока и др.).</w:t>
      </w:r>
    </w:p>
    <w:p w:rsidR="008652FD" w:rsidRPr="00264D3B" w:rsidRDefault="008652FD" w:rsidP="00264D3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bookmarkStart w:id="0" w:name="_GoBack"/>
      <w:bookmarkEnd w:id="0"/>
    </w:p>
    <w:p w:rsidR="00C75156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lastRenderedPageBreak/>
        <w:t xml:space="preserve">1.6. </w:t>
      </w:r>
      <w:r w:rsidR="007F220D" w:rsidRPr="00456A59">
        <w:rPr>
          <w:rFonts w:ascii="Times New Roman" w:hAnsi="Times New Roman" w:cs="Times New Roman"/>
          <w:color w:val="000000"/>
          <w:spacing w:val="3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F02E1F" w:rsidRDefault="00F02E1F" w:rsidP="003644EB">
      <w:pPr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C449B9" w:rsidRDefault="007F220D" w:rsidP="003644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0D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C449B9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7F220D">
        <w:rPr>
          <w:rFonts w:ascii="Times New Roman" w:hAnsi="Times New Roman" w:cs="Times New Roman"/>
          <w:sz w:val="28"/>
          <w:szCs w:val="28"/>
        </w:rPr>
        <w:t>проектно</w:t>
      </w:r>
      <w:r w:rsidR="00C449B9">
        <w:rPr>
          <w:rFonts w:ascii="Times New Roman" w:hAnsi="Times New Roman" w:cs="Times New Roman"/>
          <w:sz w:val="28"/>
          <w:szCs w:val="28"/>
        </w:rPr>
        <w:t xml:space="preserve">-сметной </w:t>
      </w:r>
      <w:r w:rsidRPr="007F220D">
        <w:rPr>
          <w:rFonts w:ascii="Times New Roman" w:hAnsi="Times New Roman" w:cs="Times New Roman"/>
          <w:sz w:val="28"/>
          <w:szCs w:val="28"/>
        </w:rPr>
        <w:t xml:space="preserve"> документации объектов капитального строительства </w:t>
      </w:r>
      <w:r w:rsidR="00C449B9">
        <w:rPr>
          <w:rFonts w:ascii="Times New Roman" w:hAnsi="Times New Roman" w:cs="Times New Roman"/>
          <w:sz w:val="28"/>
          <w:szCs w:val="28"/>
        </w:rPr>
        <w:t xml:space="preserve">и их строительства </w:t>
      </w:r>
      <w:r w:rsidRPr="007F220D">
        <w:rPr>
          <w:rFonts w:ascii="Times New Roman" w:hAnsi="Times New Roman" w:cs="Times New Roman"/>
          <w:sz w:val="28"/>
          <w:szCs w:val="28"/>
        </w:rPr>
        <w:t>определена на основании</w:t>
      </w:r>
      <w:r w:rsidR="00C449B9">
        <w:rPr>
          <w:rFonts w:ascii="Times New Roman" w:hAnsi="Times New Roman" w:cs="Times New Roman"/>
          <w:sz w:val="28"/>
          <w:szCs w:val="28"/>
        </w:rPr>
        <w:t>:</w:t>
      </w:r>
    </w:p>
    <w:p w:rsidR="007F220D" w:rsidRDefault="007F220D" w:rsidP="003644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 w:rsidR="00C449B9">
        <w:rPr>
          <w:rFonts w:ascii="Times New Roman" w:hAnsi="Times New Roman" w:cs="Times New Roman"/>
          <w:sz w:val="28"/>
          <w:szCs w:val="28"/>
        </w:rPr>
        <w:t xml:space="preserve">«Укрупненные нормативы цены строительства 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 w:rsidR="00C449B9">
        <w:rPr>
          <w:rFonts w:ascii="Times New Roman" w:hAnsi="Times New Roman" w:cs="Times New Roman"/>
          <w:sz w:val="28"/>
          <w:szCs w:val="28"/>
        </w:rPr>
        <w:t>4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 w:rsidR="00C449B9">
        <w:rPr>
          <w:rFonts w:ascii="Times New Roman" w:hAnsi="Times New Roman" w:cs="Times New Roman"/>
          <w:sz w:val="28"/>
          <w:szCs w:val="28"/>
        </w:rPr>
        <w:t>20.</w:t>
      </w: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 w:rsidR="00C449B9">
        <w:rPr>
          <w:rFonts w:ascii="Times New Roman" w:hAnsi="Times New Roman" w:cs="Times New Roman"/>
          <w:sz w:val="28"/>
          <w:szCs w:val="28"/>
        </w:rPr>
        <w:t>Сборник №14.</w:t>
      </w: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 w:rsidR="00C449B9">
        <w:rPr>
          <w:rFonts w:ascii="Times New Roman" w:hAnsi="Times New Roman" w:cs="Times New Roman"/>
          <w:sz w:val="28"/>
          <w:szCs w:val="28"/>
        </w:rPr>
        <w:t xml:space="preserve">Наружные сети </w:t>
      </w:r>
      <w:r w:rsidRPr="007F220D">
        <w:rPr>
          <w:rFonts w:ascii="Times New Roman" w:hAnsi="Times New Roman" w:cs="Times New Roman"/>
          <w:sz w:val="28"/>
          <w:szCs w:val="28"/>
        </w:rPr>
        <w:t>водоснабжения и канализации»</w:t>
      </w:r>
      <w:r w:rsidR="003B0D94">
        <w:rPr>
          <w:rFonts w:ascii="Times New Roman" w:hAnsi="Times New Roman" w:cs="Times New Roman"/>
          <w:sz w:val="28"/>
          <w:szCs w:val="28"/>
        </w:rPr>
        <w:t xml:space="preserve">, далее НЦС </w:t>
      </w:r>
      <w:r w:rsidR="003B0D94" w:rsidRPr="007F220D">
        <w:rPr>
          <w:rFonts w:ascii="Times New Roman" w:hAnsi="Times New Roman" w:cs="Times New Roman"/>
          <w:sz w:val="28"/>
          <w:szCs w:val="28"/>
        </w:rPr>
        <w:t>81-02-1</w:t>
      </w:r>
      <w:r w:rsidR="003B0D94">
        <w:rPr>
          <w:rFonts w:ascii="Times New Roman" w:hAnsi="Times New Roman" w:cs="Times New Roman"/>
          <w:sz w:val="28"/>
          <w:szCs w:val="28"/>
        </w:rPr>
        <w:t>4</w:t>
      </w:r>
      <w:r w:rsidR="003B0D94" w:rsidRPr="007F220D">
        <w:rPr>
          <w:rFonts w:ascii="Times New Roman" w:hAnsi="Times New Roman" w:cs="Times New Roman"/>
          <w:sz w:val="28"/>
          <w:szCs w:val="28"/>
        </w:rPr>
        <w:t>-20</w:t>
      </w:r>
      <w:r w:rsidR="003B0D94">
        <w:rPr>
          <w:rFonts w:ascii="Times New Roman" w:hAnsi="Times New Roman" w:cs="Times New Roman"/>
          <w:sz w:val="28"/>
          <w:szCs w:val="28"/>
        </w:rPr>
        <w:t>20</w:t>
      </w:r>
      <w:r w:rsidR="00C449B9">
        <w:rPr>
          <w:rFonts w:ascii="Times New Roman" w:hAnsi="Times New Roman" w:cs="Times New Roman"/>
          <w:sz w:val="28"/>
          <w:szCs w:val="28"/>
        </w:rPr>
        <w:t>;</w:t>
      </w:r>
    </w:p>
    <w:p w:rsidR="00C449B9" w:rsidRPr="007F220D" w:rsidRDefault="00C449B9" w:rsidP="00C449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«Укрупненные нормативы цены строительства 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20.</w:t>
      </w: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№19.</w:t>
      </w: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и сооружения городской инфраструктуры</w:t>
      </w:r>
      <w:r w:rsidRPr="007F220D">
        <w:rPr>
          <w:rFonts w:ascii="Times New Roman" w:hAnsi="Times New Roman" w:cs="Times New Roman"/>
          <w:sz w:val="28"/>
          <w:szCs w:val="28"/>
        </w:rPr>
        <w:t>»</w:t>
      </w:r>
      <w:r w:rsidR="003B0D94">
        <w:rPr>
          <w:rFonts w:ascii="Times New Roman" w:hAnsi="Times New Roman" w:cs="Times New Roman"/>
          <w:sz w:val="28"/>
          <w:szCs w:val="28"/>
        </w:rPr>
        <w:t xml:space="preserve">, далее НЦС </w:t>
      </w:r>
      <w:r w:rsidR="003B0D94" w:rsidRPr="007F220D">
        <w:rPr>
          <w:rFonts w:ascii="Times New Roman" w:hAnsi="Times New Roman" w:cs="Times New Roman"/>
          <w:sz w:val="28"/>
          <w:szCs w:val="28"/>
        </w:rPr>
        <w:t>81-02-1</w:t>
      </w:r>
      <w:r w:rsidR="003B0D94">
        <w:rPr>
          <w:rFonts w:ascii="Times New Roman" w:hAnsi="Times New Roman" w:cs="Times New Roman"/>
          <w:sz w:val="28"/>
          <w:szCs w:val="28"/>
        </w:rPr>
        <w:t>9</w:t>
      </w:r>
      <w:r w:rsidR="003B0D94" w:rsidRPr="007F220D">
        <w:rPr>
          <w:rFonts w:ascii="Times New Roman" w:hAnsi="Times New Roman" w:cs="Times New Roman"/>
          <w:sz w:val="28"/>
          <w:szCs w:val="28"/>
        </w:rPr>
        <w:t>-20</w:t>
      </w:r>
      <w:r w:rsidR="003B0D94">
        <w:rPr>
          <w:rFonts w:ascii="Times New Roman" w:hAnsi="Times New Roman" w:cs="Times New Roman"/>
          <w:sz w:val="28"/>
          <w:szCs w:val="28"/>
        </w:rPr>
        <w:t>20</w:t>
      </w:r>
      <w:r w:rsidRPr="007F220D">
        <w:rPr>
          <w:rFonts w:ascii="Times New Roman" w:hAnsi="Times New Roman" w:cs="Times New Roman"/>
          <w:sz w:val="28"/>
          <w:szCs w:val="28"/>
        </w:rPr>
        <w:t>.</w:t>
      </w:r>
    </w:p>
    <w:p w:rsidR="003B0D94" w:rsidRDefault="003B0D94" w:rsidP="00C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показателей, приведенных в </w:t>
      </w:r>
      <w:r w:rsidRPr="003B0D94">
        <w:rPr>
          <w:rFonts w:ascii="Times New Roman" w:hAnsi="Times New Roman" w:cs="Times New Roman"/>
          <w:sz w:val="28"/>
          <w:szCs w:val="28"/>
        </w:rPr>
        <w:t>НЦС 81-02-14-2020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D94">
        <w:rPr>
          <w:rFonts w:ascii="Times New Roman" w:hAnsi="Times New Roman" w:cs="Times New Roman"/>
          <w:sz w:val="28"/>
          <w:szCs w:val="28"/>
        </w:rPr>
        <w:t xml:space="preserve">для определения размера денежных средств, необходимых для строительства наружных сетей водопровода и канализации на территориях субъектов Российской Федерации осуществляется с использованием поправочных коэффициентов, приведенных в технической части </w:t>
      </w:r>
      <w:r w:rsidR="00E3749C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Pr="003B0D94">
        <w:rPr>
          <w:rFonts w:ascii="Times New Roman" w:hAnsi="Times New Roman" w:cs="Times New Roman"/>
          <w:sz w:val="28"/>
          <w:szCs w:val="28"/>
        </w:rPr>
        <w:t xml:space="preserve">НЦС 81-02-14-2020, по формуле: </w:t>
      </w:r>
    </w:p>
    <w:p w:rsidR="003B0D94" w:rsidRDefault="003B0D94" w:rsidP="00C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>С= [(</w:t>
      </w: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НЦСi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 x M x </w:t>
      </w:r>
      <w:proofErr w:type="spellStart"/>
      <w:proofErr w:type="gramStart"/>
      <w:r w:rsidRPr="003B0D94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3B0D94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. х </w:t>
      </w: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/зон х </w:t>
      </w: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. х Кс) + </w:t>
      </w: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] х Ипр. + НДС, </w:t>
      </w:r>
    </w:p>
    <w:p w:rsidR="003B0D94" w:rsidRDefault="003B0D94" w:rsidP="00C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НЦС</w:t>
      </w:r>
      <w:proofErr w:type="gramStart"/>
      <w:r w:rsidRPr="003B0D9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0D94">
        <w:rPr>
          <w:rFonts w:ascii="Times New Roman" w:hAnsi="Times New Roman" w:cs="Times New Roman"/>
          <w:sz w:val="28"/>
          <w:szCs w:val="28"/>
        </w:rPr>
        <w:t xml:space="preserve"> – выбранный Показатель с учетом функционального назначения объекта и его мощностных характеристик, для базового района в уровне цен на 01.01.2020, определенный при необходимости с учетом корректирующих коэффициентов, приведенных в технической части </w:t>
      </w:r>
      <w:r w:rsidR="00E3749C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="00E3749C" w:rsidRPr="003B0D94">
        <w:rPr>
          <w:rFonts w:ascii="Times New Roman" w:hAnsi="Times New Roman" w:cs="Times New Roman"/>
          <w:sz w:val="28"/>
          <w:szCs w:val="28"/>
        </w:rPr>
        <w:t>НЦС 81-02-14-2020</w:t>
      </w:r>
      <w:r w:rsidRPr="003B0D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D94" w:rsidRDefault="003B0D94" w:rsidP="003B0D9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 xml:space="preserve">М – мощность объекта капитального строительства, планируемого к строительству; </w:t>
      </w:r>
    </w:p>
    <w:p w:rsidR="00E3749C" w:rsidRDefault="003B0D94" w:rsidP="003B0D9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. – коэффициент перехода от цен базового района к уровню цен субъектов Российской Федерации; </w:t>
      </w:r>
    </w:p>
    <w:p w:rsidR="00E3749C" w:rsidRDefault="003B0D94" w:rsidP="003B0D9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/зон – коэффициент, рассчитываемый при выполнении расчетов с использованием </w:t>
      </w:r>
      <w:r w:rsidR="00E3749C">
        <w:rPr>
          <w:rFonts w:ascii="Times New Roman" w:hAnsi="Times New Roman" w:cs="Times New Roman"/>
          <w:sz w:val="28"/>
          <w:szCs w:val="28"/>
        </w:rPr>
        <w:t>п</w:t>
      </w:r>
      <w:r w:rsidRPr="003B0D94">
        <w:rPr>
          <w:rFonts w:ascii="Times New Roman" w:hAnsi="Times New Roman" w:cs="Times New Roman"/>
          <w:sz w:val="28"/>
          <w:szCs w:val="28"/>
        </w:rPr>
        <w:t>оказателей для частей территории субъектов Российской Федерации</w:t>
      </w:r>
    </w:p>
    <w:p w:rsidR="00E3749C" w:rsidRDefault="003B0D94" w:rsidP="003B0D9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D94">
        <w:rPr>
          <w:rFonts w:ascii="Times New Roman" w:hAnsi="Times New Roman" w:cs="Times New Roman"/>
          <w:sz w:val="28"/>
          <w:szCs w:val="28"/>
        </w:rPr>
        <w:lastRenderedPageBreak/>
        <w:t>Крег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>. – коэффициент, учитывающий регионально-климатические условия осуществления строительства в субъекте Российской Федерации по отношению к базовому району;</w:t>
      </w:r>
    </w:p>
    <w:p w:rsidR="00E3749C" w:rsidRDefault="003B0D94" w:rsidP="003B0D9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 xml:space="preserve">Кс – коэффициент, характеризующий удорожание стоимости строительства в сейсмических районах Российской Федерации по отношению к базовому району; </w:t>
      </w:r>
    </w:p>
    <w:p w:rsidR="00E3749C" w:rsidRDefault="003B0D94" w:rsidP="003B0D9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 – дополнительные затраты, определяемые по отдельным расчетам; </w:t>
      </w:r>
    </w:p>
    <w:p w:rsidR="00E3749C" w:rsidRDefault="003B0D94" w:rsidP="003B0D9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 xml:space="preserve">Ипр – индекс-дефлятор, определенный по отрасли «Инвестиции в основной капитал (капитальные вложения)», публикуемый Министерством экономического развития Российской Федерации для прогноза социально-экономического развития Российской Федерации. </w:t>
      </w:r>
    </w:p>
    <w:p w:rsidR="003B0D94" w:rsidRPr="003B0D94" w:rsidRDefault="003B0D94" w:rsidP="003B0D94">
      <w:pPr>
        <w:ind w:left="708"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>НДС – налог на добавленную стоимость.</w:t>
      </w:r>
    </w:p>
    <w:p w:rsidR="00E3749C" w:rsidRDefault="00E3749C" w:rsidP="00E37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749C">
        <w:rPr>
          <w:rFonts w:ascii="Times New Roman" w:hAnsi="Times New Roman" w:cs="Times New Roman"/>
          <w:sz w:val="28"/>
          <w:szCs w:val="28"/>
        </w:rPr>
        <w:t>оказателей</w:t>
      </w:r>
      <w:r>
        <w:rPr>
          <w:rFonts w:ascii="Times New Roman" w:hAnsi="Times New Roman" w:cs="Times New Roman"/>
          <w:sz w:val="28"/>
          <w:szCs w:val="28"/>
        </w:rPr>
        <w:t xml:space="preserve">, приведенных в </w:t>
      </w:r>
      <w:r w:rsidRPr="003B0D94">
        <w:rPr>
          <w:rFonts w:ascii="Times New Roman" w:hAnsi="Times New Roman" w:cs="Times New Roman"/>
          <w:sz w:val="28"/>
          <w:szCs w:val="28"/>
        </w:rPr>
        <w:t xml:space="preserve">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20,</w:t>
      </w:r>
      <w:r w:rsidRPr="00E3749C">
        <w:rPr>
          <w:rFonts w:ascii="Times New Roman" w:hAnsi="Times New Roman" w:cs="Times New Roman"/>
          <w:sz w:val="28"/>
          <w:szCs w:val="28"/>
        </w:rPr>
        <w:t xml:space="preserve"> для определения размера денежных средств, необходимых для строительства зданий и сооружений городской инфраструктуры на территориях субъектов Российской Федерации осуществляется с использованием поправочных коэффициентов, приведенных в технической части сборника</w:t>
      </w:r>
      <w:r w:rsidRPr="003B0D94">
        <w:rPr>
          <w:rFonts w:ascii="Times New Roman" w:hAnsi="Times New Roman" w:cs="Times New Roman"/>
          <w:sz w:val="28"/>
          <w:szCs w:val="28"/>
        </w:rPr>
        <w:t xml:space="preserve"> 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749C">
        <w:rPr>
          <w:rFonts w:ascii="Times New Roman" w:hAnsi="Times New Roman" w:cs="Times New Roman"/>
          <w:sz w:val="28"/>
          <w:szCs w:val="28"/>
        </w:rPr>
        <w:t xml:space="preserve">, по формуле: </w:t>
      </w:r>
    </w:p>
    <w:p w:rsidR="00E3749C" w:rsidRDefault="00E3749C" w:rsidP="00E37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>С= [(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НЦСi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 x M x </w:t>
      </w:r>
      <w:proofErr w:type="spellStart"/>
      <w:proofErr w:type="gramStart"/>
      <w:r w:rsidRPr="00E3749C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E3749C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. х 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/зон х 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. х Кс) + 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] х Ипр. + НДС, </w:t>
      </w:r>
    </w:p>
    <w:p w:rsidR="001D5366" w:rsidRDefault="00E3749C" w:rsidP="00E37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НЦС</w:t>
      </w:r>
      <w:proofErr w:type="gramStart"/>
      <w:r w:rsidRPr="00E3749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3749C">
        <w:rPr>
          <w:rFonts w:ascii="Times New Roman" w:hAnsi="Times New Roman" w:cs="Times New Roman"/>
          <w:sz w:val="28"/>
          <w:szCs w:val="28"/>
        </w:rPr>
        <w:t xml:space="preserve"> – выбранный Показатель с учетом функционального назначения объекта и его мощностных характеристик, для базового района в уровне цен на 01.01.2020; </w:t>
      </w:r>
    </w:p>
    <w:p w:rsidR="001D5366" w:rsidRDefault="00E3749C" w:rsidP="001D536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М – мощность объекта капитального строительства, планируемого к строительству; </w:t>
      </w:r>
    </w:p>
    <w:p w:rsidR="001D5366" w:rsidRDefault="00E3749C" w:rsidP="001D536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. – коэффициент перехода от цен базового района к уровню цен субъектов Российской Федерации; </w:t>
      </w:r>
    </w:p>
    <w:p w:rsidR="001D5366" w:rsidRDefault="00E3749C" w:rsidP="001D536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/зон – коэффициент, рассчитываемый при выполнении расчетов с использованием </w:t>
      </w:r>
      <w:r w:rsidR="001D5366">
        <w:rPr>
          <w:rFonts w:ascii="Times New Roman" w:hAnsi="Times New Roman" w:cs="Times New Roman"/>
          <w:sz w:val="28"/>
          <w:szCs w:val="28"/>
        </w:rPr>
        <w:t>п</w:t>
      </w:r>
      <w:r w:rsidRPr="00E3749C">
        <w:rPr>
          <w:rFonts w:ascii="Times New Roman" w:hAnsi="Times New Roman" w:cs="Times New Roman"/>
          <w:sz w:val="28"/>
          <w:szCs w:val="28"/>
        </w:rPr>
        <w:t>оказателей для частей территории субъектов Российской Федерации</w:t>
      </w:r>
      <w:r w:rsidR="001D5366">
        <w:rPr>
          <w:rFonts w:ascii="Times New Roman" w:hAnsi="Times New Roman" w:cs="Times New Roman"/>
          <w:sz w:val="28"/>
          <w:szCs w:val="28"/>
        </w:rPr>
        <w:t>;</w:t>
      </w:r>
    </w:p>
    <w:p w:rsidR="001D5366" w:rsidRDefault="00E3749C" w:rsidP="001D536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>. – коэффициент, учитывающий регионально-климатические условия осуществления строительства в субъекте Российской Федер</w:t>
      </w:r>
      <w:r w:rsidR="001D5366">
        <w:rPr>
          <w:rFonts w:ascii="Times New Roman" w:hAnsi="Times New Roman" w:cs="Times New Roman"/>
          <w:sz w:val="28"/>
          <w:szCs w:val="28"/>
        </w:rPr>
        <w:t>ации</w:t>
      </w:r>
      <w:r w:rsidRPr="00E3749C">
        <w:rPr>
          <w:rFonts w:ascii="Times New Roman" w:hAnsi="Times New Roman" w:cs="Times New Roman"/>
          <w:sz w:val="28"/>
          <w:szCs w:val="28"/>
        </w:rPr>
        <w:t xml:space="preserve"> по отношению к базовому району; </w:t>
      </w:r>
    </w:p>
    <w:p w:rsidR="001D5366" w:rsidRDefault="00E3749C" w:rsidP="001D536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lastRenderedPageBreak/>
        <w:t>Кс – коэффициент, характеризующий удорожание стоимости строительства в сейсмических районах Российской Федерации</w:t>
      </w:r>
      <w:r w:rsidR="001D5366">
        <w:rPr>
          <w:rFonts w:ascii="Times New Roman" w:hAnsi="Times New Roman" w:cs="Times New Roman"/>
          <w:sz w:val="28"/>
          <w:szCs w:val="28"/>
        </w:rPr>
        <w:t xml:space="preserve"> по отношению к базовому району</w:t>
      </w:r>
      <w:r w:rsidRPr="00E37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5366" w:rsidRDefault="00E3749C" w:rsidP="001D536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 – дополнительные затраты, определяемые по отдельным расчетам; </w:t>
      </w:r>
    </w:p>
    <w:p w:rsidR="001D5366" w:rsidRDefault="00E3749C" w:rsidP="001D536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Ипр – индекс-дефлятор, определенный по отрасли «Инвестиции в основной капитал (капитальные вложения)», публикуемый Министерством экономического развития Российской Федерации для прогноза социально-экономического развития Российской Федерации. </w:t>
      </w:r>
    </w:p>
    <w:p w:rsidR="00E3749C" w:rsidRPr="00E3749C" w:rsidRDefault="00E3749C" w:rsidP="001D5366">
      <w:pPr>
        <w:ind w:left="708"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>НДС – налог на добавленную стоимость.</w:t>
      </w:r>
    </w:p>
    <w:p w:rsidR="001D5366" w:rsidRDefault="007F220D" w:rsidP="008D3FA3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Результаты расчетов (ведомость стоимости работ) приведены в таблиц</w:t>
      </w:r>
      <w:r w:rsidR="008D3FA3">
        <w:rPr>
          <w:rFonts w:ascii="Times New Roman" w:hAnsi="Times New Roman" w:cs="Times New Roman"/>
          <w:color w:val="000000"/>
          <w:spacing w:val="3"/>
          <w:sz w:val="28"/>
          <w:szCs w:val="28"/>
        </w:rPr>
        <w:t>ах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3617C">
        <w:rPr>
          <w:rFonts w:ascii="Times New Roman" w:hAnsi="Times New Roman" w:cs="Times New Roman"/>
          <w:color w:val="000000"/>
          <w:spacing w:val="3"/>
          <w:sz w:val="28"/>
          <w:szCs w:val="28"/>
        </w:rPr>
        <w:t>1.9</w:t>
      </w:r>
      <w:r w:rsidR="008D3FA3">
        <w:rPr>
          <w:rFonts w:ascii="Times New Roman" w:hAnsi="Times New Roman" w:cs="Times New Roman"/>
          <w:color w:val="000000"/>
          <w:spacing w:val="3"/>
          <w:sz w:val="28"/>
          <w:szCs w:val="28"/>
        </w:rPr>
        <w:t>, 1.10.</w:t>
      </w:r>
    </w:p>
    <w:p w:rsidR="008D3FA3" w:rsidRDefault="008D3FA3" w:rsidP="008D3FA3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  <w:sectPr w:rsidR="008D3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366" w:rsidRDefault="008D3FA3" w:rsidP="00C75156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Таблица 1.9 – О</w:t>
      </w:r>
      <w:r w:rsidRPr="008D3FA3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8D3F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стоимости основных мероприятий по реализации схем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8D3F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водоснабжения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(реконструкция сетей водоснабжения).</w:t>
      </w:r>
    </w:p>
    <w:tbl>
      <w:tblPr>
        <w:tblW w:w="148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646"/>
        <w:gridCol w:w="536"/>
        <w:gridCol w:w="1369"/>
        <w:gridCol w:w="456"/>
        <w:gridCol w:w="1161"/>
        <w:gridCol w:w="989"/>
        <w:gridCol w:w="1270"/>
        <w:gridCol w:w="1351"/>
        <w:gridCol w:w="1266"/>
        <w:gridCol w:w="1360"/>
        <w:gridCol w:w="1282"/>
        <w:gridCol w:w="548"/>
        <w:gridCol w:w="816"/>
        <w:gridCol w:w="656"/>
      </w:tblGrid>
      <w:tr w:rsidR="001D5366" w:rsidRPr="001D5366" w:rsidTr="001D5366">
        <w:trPr>
          <w:trHeight w:val="1800"/>
        </w:trPr>
        <w:tc>
          <w:tcPr>
            <w:tcW w:w="2345" w:type="dxa"/>
            <w:gridSpan w:val="3"/>
            <w:shd w:val="clear" w:color="auto" w:fill="auto"/>
            <w:noWrap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Демонтаж, реконструкция и строительство сетей водоснабжения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Протяженность трубопровода, </w:t>
            </w:r>
            <w:proofErr w:type="gramStart"/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Глубина заложения трубопровода в траншее, </w:t>
            </w:r>
            <w:proofErr w:type="gramStart"/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 для расчета прокладки водоводов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14-06-001. Наружные инженерные сети водоснабжения из полиэтиленовых труб, разработка сухого грунта в </w:t>
            </w:r>
            <w:proofErr w:type="spellStart"/>
            <w:proofErr w:type="gramStart"/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твал</w:t>
            </w:r>
            <w:proofErr w:type="spellEnd"/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без креплений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Коэффициент, учитывающий изменение стоимости </w:t>
            </w:r>
            <w:proofErr w:type="spellStart"/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стоительства</w:t>
            </w:r>
            <w:proofErr w:type="spellEnd"/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территории Иркутской области, связанный</w:t>
            </w:r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климатическими условиями (Kрег1)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районах Российской Федерации с сейсмичностью 7, 8 и 9 баллов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3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D5366" w:rsidRPr="001D5366" w:rsidRDefault="001D5366" w:rsidP="001D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ПСД, тыс. руб.</w:t>
            </w: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366" w:rsidRPr="001D5366" w:rsidTr="00AC22EE">
        <w:trPr>
          <w:trHeight w:val="300"/>
        </w:trPr>
        <w:tc>
          <w:tcPr>
            <w:tcW w:w="1163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1D5366" w:rsidRPr="001D5366" w:rsidRDefault="001D5366" w:rsidP="0023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D5366" w:rsidRDefault="001D5366" w:rsidP="00C75156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D5366" w:rsidRDefault="001D5366" w:rsidP="00C75156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A7A5F" w:rsidRDefault="008D3FA3" w:rsidP="008D3FA3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Таблица 1.10 – О</w:t>
      </w:r>
      <w:r w:rsidRPr="008D3FA3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8D3F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стоимости основных мероприятий по реализации схем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8D3F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водоснабжения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(строительство объектов водоснабжения).</w:t>
      </w:r>
    </w:p>
    <w:tbl>
      <w:tblPr>
        <w:tblW w:w="14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127"/>
        <w:gridCol w:w="1417"/>
        <w:gridCol w:w="889"/>
        <w:gridCol w:w="3961"/>
        <w:gridCol w:w="714"/>
        <w:gridCol w:w="1116"/>
        <w:gridCol w:w="996"/>
      </w:tblGrid>
      <w:tr w:rsidR="007D252D" w:rsidRPr="007D252D" w:rsidTr="008D3FA3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7D252D" w:rsidRPr="007D252D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объекта строительства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252D" w:rsidRPr="007D252D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52D">
              <w:rPr>
                <w:rFonts w:ascii="Times New Roman" w:hAnsi="Times New Roman" w:cs="Times New Roman"/>
                <w:sz w:val="24"/>
                <w:szCs w:val="24"/>
              </w:rPr>
              <w:t>НЦС</w:t>
            </w:r>
            <w:proofErr w:type="gramStart"/>
            <w:r w:rsidRPr="007D25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7D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52D" w:rsidRPr="007D252D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7D252D" w:rsidRPr="007D252D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spellEnd"/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7D252D" w:rsidRPr="007D252D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Коэффициент, учитывающий изменение стоимости </w:t>
            </w:r>
            <w:proofErr w:type="spellStart"/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стоительства</w:t>
            </w:r>
            <w:proofErr w:type="spellEnd"/>
          </w:p>
          <w:p w:rsidR="007D252D" w:rsidRPr="007D252D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Иркутской области, </w:t>
            </w:r>
            <w:proofErr w:type="gramStart"/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связанный</w:t>
            </w:r>
            <w:proofErr w:type="gramEnd"/>
          </w:p>
          <w:p w:rsidR="007D252D" w:rsidRPr="007D252D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климатическими условиями (Kрег1)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7D252D" w:rsidRPr="007D252D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D252D" w:rsidRPr="001D5366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D252D" w:rsidRPr="001D5366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ПСД, тыс. руб.</w:t>
            </w:r>
          </w:p>
        </w:tc>
      </w:tr>
      <w:tr w:rsidR="007D252D" w:rsidRPr="007D252D" w:rsidTr="00AC22EE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52D" w:rsidRPr="007D252D" w:rsidTr="00AC22EE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D252D" w:rsidRPr="00D277C5" w:rsidRDefault="007D252D" w:rsidP="007D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7A5F" w:rsidRDefault="002A7A5F" w:rsidP="00C75156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  <w:sectPr w:rsidR="002A7A5F" w:rsidSect="001D53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75156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lastRenderedPageBreak/>
        <w:t xml:space="preserve">1.7. </w:t>
      </w:r>
      <w:r w:rsidR="00C75156" w:rsidRPr="00456A59">
        <w:rPr>
          <w:rFonts w:ascii="Times New Roman" w:hAnsi="Times New Roman" w:cs="Times New Roman"/>
          <w:color w:val="000000"/>
          <w:spacing w:val="3"/>
        </w:rPr>
        <w:t>ЦЕЛЕВЫЕ ПОКАЗАТЕЛИ РАЗВИТИЯ ЦЕНТРАЛИЗОВАННЫХ СИСТЕМ ВОДОСНАБЖЕНИЯ</w:t>
      </w:r>
    </w:p>
    <w:p w:rsidR="00AC7378" w:rsidRPr="00AC7378" w:rsidRDefault="00AC7378" w:rsidP="00AC7378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7378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Реализация мероприятий по развитию централизованной системы водоснабжения направлена на достижение следующих целевых показателей:</w:t>
      </w:r>
    </w:p>
    <w:p w:rsidR="00AC7378" w:rsidRDefault="00604227" w:rsidP="00AC7378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604227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остижение и поддержание</w:t>
      </w:r>
      <w:r w:rsidR="00AC7378" w:rsidRPr="006042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качества питьевой воды до нормативного уровня в соответствии с СанПиН 2.1.4.1074-01</w:t>
      </w:r>
    </w:p>
    <w:p w:rsidR="00AC7378" w:rsidRPr="00AC7378" w:rsidRDefault="00AC7378" w:rsidP="00AC7378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AC73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овышение уровня обеспеченности населения муниципального образования централизованным водоснабжением за счёт подключения к системам водоснабжения новых абонентов. </w:t>
      </w:r>
    </w:p>
    <w:p w:rsidR="00D85EF5" w:rsidRPr="008D3FA3" w:rsidRDefault="00AC7378" w:rsidP="008D3FA3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AC73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тепень надёжности и бесперебойности функционирования систем водоснабжения, а также показатели качества обслуживания абонентов повысятся за счет перекладки ветхих сетей водоснабжения и </w:t>
      </w:r>
      <w:r w:rsidR="00604227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осуществления резервирования участков водопроводов</w:t>
      </w:r>
      <w:r w:rsidR="008D3FA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315A02" w:rsidRPr="008D3FA3" w:rsidRDefault="00315A02" w:rsidP="008D3FA3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auto"/>
        </w:rPr>
      </w:pPr>
      <w:r w:rsidRPr="00315A02">
        <w:rPr>
          <w:rFonts w:ascii="Times New Roman" w:hAnsi="Times New Roman" w:cs="Times New Roman"/>
          <w:color w:val="auto"/>
        </w:rPr>
        <w:t>1.8. ПЕРЕЧЕНЬ ВЫЯВЛЕННЫХ БЕСХОЗЯЙНЫХ ОБЪЕКТОВ ЦЕНТРАЛИЗОВАННЫХ СИСТЕМ ВОДОСНАБЖЕНИЯ И ПЕРЕЧЕНЬ ОРГАНИЗАЦИЙ, УПОЛНОМОЧЕННЫХ НА ИХ ЭКСПЛУАТАЦИЮ</w:t>
      </w:r>
    </w:p>
    <w:p w:rsidR="00315A02" w:rsidRDefault="008D3FA3" w:rsidP="00315A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="00315A02" w:rsidRPr="00315A02">
        <w:rPr>
          <w:rFonts w:ascii="Times New Roman" w:hAnsi="Times New Roman" w:cs="Times New Roman"/>
          <w:color w:val="000000"/>
          <w:spacing w:val="3"/>
          <w:sz w:val="28"/>
          <w:szCs w:val="28"/>
        </w:rPr>
        <w:t>есхозяйных объектов централизованных систем водоснабжения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выявлено.</w:t>
      </w:r>
    </w:p>
    <w:p w:rsidR="00315A02" w:rsidRDefault="00315A02" w:rsidP="00315A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15A02" w:rsidRDefault="00315A02" w:rsidP="00315A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15A02" w:rsidRPr="00315A02" w:rsidRDefault="00315A02" w:rsidP="00315A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  <w:sectPr w:rsidR="00315A02" w:rsidRPr="00315A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EF5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lastRenderedPageBreak/>
        <w:t xml:space="preserve">2. </w:t>
      </w:r>
      <w:r w:rsidR="00604227" w:rsidRPr="00456A59">
        <w:rPr>
          <w:rFonts w:ascii="Times New Roman" w:hAnsi="Times New Roman" w:cs="Times New Roman"/>
          <w:color w:val="000000"/>
          <w:spacing w:val="3"/>
        </w:rPr>
        <w:t>СХЕМА ВОДООТВЕДЕНИЯ</w:t>
      </w:r>
    </w:p>
    <w:p w:rsidR="00D85EF5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2.1. </w:t>
      </w:r>
      <w:r w:rsidR="00604227" w:rsidRPr="00456A59">
        <w:rPr>
          <w:rFonts w:ascii="Times New Roman" w:hAnsi="Times New Roman" w:cs="Times New Roman"/>
          <w:color w:val="000000"/>
          <w:spacing w:val="3"/>
        </w:rPr>
        <w:t>СУЩЕСТВУЮЩЕЕ ПОЛОЖЕНИЕ В СФЕРЕ ВОДООТВЕДЕНИЯ ПОСЕЛЕНИЯ, ГОРОДСКОГО ОКРУГА</w:t>
      </w:r>
    </w:p>
    <w:p w:rsidR="00DD5581" w:rsidRDefault="005C4719" w:rsidP="00604227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Водоотведение </w:t>
      </w:r>
      <w:r w:rsidRPr="005C47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п.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 w:rsidR="00AC22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C47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централизованное. </w:t>
      </w:r>
    </w:p>
    <w:p w:rsidR="00DD5581" w:rsidRDefault="00DD5581" w:rsidP="00DD558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Сбор и отведение стоков от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жилых и общественных зданий в 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п. </w:t>
      </w:r>
      <w:proofErr w:type="spellStart"/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организовано по самотечным сетям хозяйственно-бытовой канали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зации в приемные резервуары КНС-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>1,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КНС-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2,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КНС-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От канализационных насосных станций КНС-1,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КНС-2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КНС-3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напорным трубопроводам 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стоки поступают на очистные сооружения биологической очистки. </w:t>
      </w:r>
    </w:p>
    <w:p w:rsidR="00DD5581" w:rsidRDefault="00DD5581" w:rsidP="00DD558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Протяженность сетей канализации 17,06 км, из них 6,8 км нуждаются в замене. </w:t>
      </w:r>
    </w:p>
    <w:p w:rsidR="00DD5581" w:rsidRDefault="00DD5581" w:rsidP="00DD558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части жилых домов отведение хозяйственно-бытовых стоков ведётся в выгребные ямы, с периодической откачкой, вывозом </w:t>
      </w:r>
      <w:proofErr w:type="gramStart"/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proofErr w:type="gramEnd"/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КОС. </w:t>
      </w:r>
    </w:p>
    <w:p w:rsidR="00DD5581" w:rsidRDefault="00DD5581" w:rsidP="00DD558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Канализационные очистные сооружения не обеспечивают необходимую очистку стоков. На очистных сооружениях песколовки и первичные отстойники не предусмотрены, механическая очистка происходит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ручной решетк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>ешетк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>-дробилк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 не работает.</w:t>
      </w: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604227" w:rsidRDefault="00DD5581" w:rsidP="00DD5581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D5581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Основными факторами загрязнения сточных вод являются физиологические</w:t>
      </w:r>
      <w:r w:rsidR="005C4719" w:rsidRPr="005C47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FD72EB" w:rsidRDefault="00FD72EB" w:rsidP="00FD72EB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Существующая с</w:t>
      </w:r>
      <w:r w:rsidR="005C4719" w:rsidRPr="005C47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хема водоотведения представлена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рисунках</w:t>
      </w:r>
      <w:r w:rsidRP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>2.1, 2.2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D72EB" w:rsidRDefault="00FD72EB" w:rsidP="00FD72EB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FD72EB" w:rsidRDefault="00FD72EB" w:rsidP="00FD72EB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Рисунок 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2.1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– Схема водоотведения по </w:t>
      </w:r>
      <w:r w:rsidRPr="00FD72EB">
        <w:rPr>
          <w:rFonts w:ascii="Times New Roman" w:hAnsi="Times New Roman" w:cs="Times New Roman"/>
          <w:color w:val="000000"/>
          <w:spacing w:val="3"/>
          <w:sz w:val="28"/>
          <w:szCs w:val="28"/>
        </w:rPr>
        <w:t>ул. Калинина, ул. Кольцевая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C4719" w:rsidRDefault="00FD72EB" w:rsidP="00FD72EB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D72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Рисунок 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2.2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– Схема водоотведения по </w:t>
      </w:r>
      <w:r w:rsidR="005C4719" w:rsidRPr="005C4719">
        <w:rPr>
          <w:rFonts w:ascii="Times New Roman" w:hAnsi="Times New Roman" w:cs="Times New Roman"/>
          <w:color w:val="000000"/>
          <w:spacing w:val="3"/>
          <w:sz w:val="28"/>
          <w:szCs w:val="28"/>
        </w:rPr>
        <w:t>ул. Ангарская.</w:t>
      </w:r>
    </w:p>
    <w:p w:rsidR="00D85EF5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2.1. </w:t>
      </w:r>
      <w:r w:rsidR="00604227" w:rsidRPr="00456A59">
        <w:rPr>
          <w:rFonts w:ascii="Times New Roman" w:hAnsi="Times New Roman" w:cs="Times New Roman"/>
          <w:color w:val="000000"/>
          <w:spacing w:val="3"/>
        </w:rPr>
        <w:t>БАЛАНСЫ СТОЧНЫХ ВОД В СИСТЕМЕ ВОДООТВЕДЕНИЯ</w:t>
      </w:r>
    </w:p>
    <w:p w:rsidR="00604227" w:rsidRDefault="00604227" w:rsidP="00604227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042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Баланс поступления сточных вод водоотведения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выполнен расчетным способом </w:t>
      </w:r>
      <w:r w:rsidRPr="0060422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приведен</w:t>
      </w:r>
      <w:proofErr w:type="gramEnd"/>
      <w:r w:rsidRPr="006042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таблице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2.1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П</w:t>
      </w:r>
      <w:r w:rsidRPr="00604227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рибор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ов</w:t>
      </w:r>
      <w:r w:rsidRPr="006042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учета принимаемых сточных вод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нет.</w:t>
      </w:r>
    </w:p>
    <w:p w:rsidR="00854F59" w:rsidRDefault="00854F59" w:rsidP="0023319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33192" w:rsidRPr="00821011" w:rsidRDefault="00233192" w:rsidP="0023319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Таблица 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2.1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– </w:t>
      </w:r>
      <w:r w:rsidRPr="008210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Существующий баланс </w:t>
      </w:r>
      <w:r w:rsidRPr="00604227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сточных вод</w:t>
      </w:r>
      <w:r w:rsidRPr="008210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п.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</w:p>
    <w:tbl>
      <w:tblPr>
        <w:tblW w:w="93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758"/>
        <w:gridCol w:w="1382"/>
        <w:gridCol w:w="1418"/>
      </w:tblGrid>
      <w:tr w:rsidR="00233192" w:rsidRPr="00D94E53" w:rsidTr="00233192">
        <w:trPr>
          <w:trHeight w:val="2026"/>
        </w:trPr>
        <w:tc>
          <w:tcPr>
            <w:tcW w:w="582" w:type="dxa"/>
            <w:shd w:val="clear" w:color="auto" w:fill="auto"/>
            <w:vAlign w:val="center"/>
            <w:hideMark/>
          </w:tcPr>
          <w:p w:rsidR="00233192" w:rsidRPr="00821011" w:rsidRDefault="00233192" w:rsidP="002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33192" w:rsidRPr="00821011" w:rsidRDefault="00233192" w:rsidP="002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33192" w:rsidRPr="00821011" w:rsidRDefault="00233192" w:rsidP="002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за год суточный расход воды, </w:t>
            </w:r>
            <w:proofErr w:type="spellStart"/>
            <w:proofErr w:type="gramStart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сут.m</w:t>
            </w:r>
            <w:proofErr w:type="spell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</w:t>
            </w: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33192" w:rsidRPr="00821011" w:rsidRDefault="00233192" w:rsidP="002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Расчетные часовые расходы воды (макс.), </w:t>
            </w:r>
            <w:proofErr w:type="spellStart"/>
            <w:proofErr w:type="gramStart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ч.max</w:t>
            </w:r>
            <w:proofErr w:type="spell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3192" w:rsidRPr="00821011" w:rsidRDefault="00233192" w:rsidP="002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Секундный расход воды (макс.), </w:t>
            </w:r>
            <w:proofErr w:type="spellStart"/>
            <w:proofErr w:type="gramStart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ч.max</w:t>
            </w:r>
            <w:proofErr w:type="spellEnd"/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л/с</w:t>
            </w:r>
          </w:p>
        </w:tc>
      </w:tr>
      <w:tr w:rsidR="00DD5581" w:rsidRPr="00D94E53" w:rsidTr="00DD5581">
        <w:trPr>
          <w:trHeight w:val="2205"/>
        </w:trPr>
        <w:tc>
          <w:tcPr>
            <w:tcW w:w="582" w:type="dxa"/>
            <w:shd w:val="clear" w:color="auto" w:fill="auto"/>
            <w:vAlign w:val="center"/>
            <w:hideMark/>
          </w:tcPr>
          <w:p w:rsidR="00DD5581" w:rsidRPr="00821011" w:rsidRDefault="00DD5581" w:rsidP="00233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D5581" w:rsidRPr="00821011" w:rsidRDefault="00DD5581" w:rsidP="00233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Хозяйственно-питьевое водопотребление населения (включая расходы воды на хозяйственно-питьевые и бытовые нужды в общественных зданиях)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DD5581" w:rsidRPr="00DD5581" w:rsidRDefault="00DD5581" w:rsidP="00DD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DD5581" w:rsidRPr="00DD5581" w:rsidRDefault="00DD5581" w:rsidP="00DD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5581" w:rsidRPr="00DD5581" w:rsidRDefault="00DD5581" w:rsidP="00DD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17,17</w:t>
            </w:r>
          </w:p>
        </w:tc>
      </w:tr>
      <w:tr w:rsidR="00DD5581" w:rsidRPr="00D94E53" w:rsidTr="00BA36C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D5581" w:rsidRPr="00821011" w:rsidRDefault="00DD5581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5581" w:rsidRPr="00821011" w:rsidRDefault="00DD5581" w:rsidP="0023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D5581" w:rsidRPr="00DD5581" w:rsidRDefault="00DD5581" w:rsidP="00BD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D5581" w:rsidRPr="00DD5581" w:rsidRDefault="00DD5581" w:rsidP="00BD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D5581" w:rsidRPr="00DD5581" w:rsidRDefault="00DD5581" w:rsidP="00BD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17,17</w:t>
            </w:r>
          </w:p>
        </w:tc>
      </w:tr>
    </w:tbl>
    <w:p w:rsidR="00BA36C5" w:rsidRPr="00BA36C5" w:rsidRDefault="00BA36C5" w:rsidP="00BA36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EF5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2.2. </w:t>
      </w:r>
      <w:r w:rsidR="00604227" w:rsidRPr="00456A59">
        <w:rPr>
          <w:rFonts w:ascii="Times New Roman" w:hAnsi="Times New Roman" w:cs="Times New Roman"/>
          <w:color w:val="000000"/>
          <w:spacing w:val="3"/>
        </w:rPr>
        <w:t>ПРОГНОЗ ОБЪЕМА СТОЧНЫХ ВОД</w:t>
      </w:r>
    </w:p>
    <w:p w:rsidR="00604227" w:rsidRDefault="00F042F5" w:rsidP="00F042F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604227"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жидаем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ое</w:t>
      </w:r>
      <w:r w:rsidR="00604227"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поступлени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604227"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сточных вод в централизованную систему водоотведения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приведено в таблице 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>2.2.</w:t>
      </w:r>
    </w:p>
    <w:p w:rsidR="009103F5" w:rsidRDefault="009103F5" w:rsidP="009103F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Таблица 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2.2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– </w:t>
      </w:r>
      <w:r w:rsidRPr="0025600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Прогнозный баланс потребления воды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п.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82"/>
        <w:gridCol w:w="3402"/>
        <w:gridCol w:w="1758"/>
        <w:gridCol w:w="1800"/>
        <w:gridCol w:w="1818"/>
      </w:tblGrid>
      <w:tr w:rsidR="009103F5" w:rsidRPr="00EF62DC" w:rsidTr="00854F59">
        <w:trPr>
          <w:trHeight w:val="163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F5" w:rsidRPr="00EF62DC" w:rsidRDefault="009103F5" w:rsidP="007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F5" w:rsidRPr="00EF62DC" w:rsidRDefault="009103F5" w:rsidP="007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F5" w:rsidRPr="00EF62DC" w:rsidRDefault="009103F5" w:rsidP="007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за год суточный расход воды, </w:t>
            </w:r>
            <w:proofErr w:type="spellStart"/>
            <w:proofErr w:type="gramStart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сут.m</w:t>
            </w:r>
            <w:proofErr w:type="spellEnd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</w:t>
            </w: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F5" w:rsidRPr="00EF62DC" w:rsidRDefault="009103F5" w:rsidP="007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Расчетные часовые расходы воды (макс.), </w:t>
            </w:r>
            <w:proofErr w:type="spellStart"/>
            <w:proofErr w:type="gramStart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ч.max</w:t>
            </w:r>
            <w:proofErr w:type="spellEnd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F5" w:rsidRPr="00EF62DC" w:rsidRDefault="009103F5" w:rsidP="0076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Секундный расход воды (макс.), </w:t>
            </w:r>
            <w:proofErr w:type="spellStart"/>
            <w:proofErr w:type="gramStart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  <w:proofErr w:type="gramEnd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ч.max</w:t>
            </w:r>
            <w:proofErr w:type="spellEnd"/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л/с</w:t>
            </w:r>
          </w:p>
        </w:tc>
      </w:tr>
      <w:tr w:rsidR="009103F5" w:rsidRPr="00EF62DC" w:rsidTr="00767D30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F5" w:rsidRPr="00EF62DC" w:rsidRDefault="009103F5" w:rsidP="0076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F5" w:rsidRPr="00EF62DC" w:rsidRDefault="009103F5" w:rsidP="0076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F5" w:rsidRPr="00EF62DC" w:rsidRDefault="009103F5" w:rsidP="0076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F5" w:rsidRPr="00EF62DC" w:rsidRDefault="009103F5" w:rsidP="0076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F5" w:rsidRPr="00EF62DC" w:rsidRDefault="009103F5" w:rsidP="0076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81" w:rsidRPr="00EF62DC" w:rsidTr="00DD5581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81" w:rsidRPr="00EF62DC" w:rsidRDefault="00DD5581" w:rsidP="0076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81" w:rsidRPr="00EF62DC" w:rsidRDefault="00DD5581" w:rsidP="0076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Хозяйственно-питьевое водопотребление населения (включая расходы воды на хозяйственно-питьевые и бытовые нужды в общественных зданиях)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81" w:rsidRPr="00DD5581" w:rsidRDefault="00DD5581" w:rsidP="00DD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81" w:rsidRPr="00DD5581" w:rsidRDefault="00DD5581" w:rsidP="00DD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81" w:rsidRPr="00DD5581" w:rsidRDefault="00DD5581" w:rsidP="00DD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DD5581" w:rsidRPr="00EF62DC" w:rsidTr="00767D3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81" w:rsidRPr="00EF62DC" w:rsidRDefault="00DD5581" w:rsidP="0076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81" w:rsidRPr="00EF62DC" w:rsidRDefault="00DD5581" w:rsidP="0076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81" w:rsidRPr="00DD5581" w:rsidRDefault="00DD5581" w:rsidP="00BD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81" w:rsidRPr="00DD5581" w:rsidRDefault="00DD5581" w:rsidP="00BD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81" w:rsidRPr="00DD5581" w:rsidRDefault="00DD5581" w:rsidP="00BD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</w:tbl>
    <w:p w:rsidR="00BA36C5" w:rsidRDefault="00BA36C5" w:rsidP="00BA36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C5" w:rsidRPr="00BA36C5" w:rsidRDefault="00BA36C5" w:rsidP="00BA36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C5">
        <w:rPr>
          <w:rFonts w:ascii="Times New Roman" w:hAnsi="Times New Roman" w:cs="Times New Roman"/>
          <w:sz w:val="28"/>
          <w:szCs w:val="28"/>
        </w:rPr>
        <w:t xml:space="preserve">Коэффициент суточной неравномерности водопотребления </w:t>
      </w:r>
      <w:proofErr w:type="gramStart"/>
      <w:r w:rsidRPr="00BA36C5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proofErr w:type="gramEnd"/>
      <w:r w:rsidRPr="00BA36C5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BA36C5">
        <w:rPr>
          <w:rFonts w:ascii="Times New Roman" w:hAnsi="Times New Roman" w:cs="Times New Roman"/>
          <w:sz w:val="28"/>
          <w:szCs w:val="28"/>
        </w:rPr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</w:p>
    <w:p w:rsidR="00BA36C5" w:rsidRPr="00BA36C5" w:rsidRDefault="00BA36C5" w:rsidP="00BA36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C5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proofErr w:type="spellStart"/>
      <w:r w:rsidRPr="00BA36C5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BA36C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A36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BA36C5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BA36C5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BA36C5">
        <w:rPr>
          <w:rFonts w:ascii="Times New Roman" w:hAnsi="Times New Roman" w:cs="Times New Roman"/>
          <w:sz w:val="28"/>
          <w:szCs w:val="28"/>
        </w:rPr>
        <w:t xml:space="preserve">…1,3. В настоящем расчете </w:t>
      </w:r>
      <w:proofErr w:type="gramStart"/>
      <w:r w:rsidRPr="00BA36C5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proofErr w:type="gramEnd"/>
      <w:r w:rsidRPr="00BA36C5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BA36C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A36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BA36C5">
        <w:rPr>
          <w:rFonts w:ascii="Times New Roman" w:hAnsi="Times New Roman" w:cs="Times New Roman"/>
          <w:sz w:val="28"/>
          <w:szCs w:val="28"/>
        </w:rPr>
        <w:t xml:space="preserve"> = 1,2.</w:t>
      </w:r>
    </w:p>
    <w:p w:rsidR="00BA36C5" w:rsidRDefault="00BA36C5" w:rsidP="00BA36C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суточный расход сточных вод </w:t>
      </w:r>
      <w:proofErr w:type="spellStart"/>
      <w:proofErr w:type="gramStart"/>
      <w:r w:rsidRPr="00EF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</w:t>
      </w:r>
      <w:proofErr w:type="gramEnd"/>
      <w:r w:rsidRPr="00EF62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сут.m</w:t>
      </w:r>
      <w:proofErr w:type="spellEnd"/>
      <w:r w:rsidRPr="00BA36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ax</w:t>
      </w:r>
      <w:r w:rsidRPr="00BA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 </w:t>
      </w:r>
      <w:r w:rsidR="00DD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1075,2</w:t>
      </w:r>
      <w:r w:rsidRPr="00BA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F62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F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F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D6A" w:rsidRPr="008C342F" w:rsidRDefault="00167D6A" w:rsidP="008C342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42F">
        <w:rPr>
          <w:rFonts w:ascii="Times New Roman" w:hAnsi="Times New Roman" w:cs="Times New Roman"/>
          <w:b/>
          <w:i/>
          <w:sz w:val="28"/>
          <w:szCs w:val="28"/>
        </w:rPr>
        <w:t>Ливневая канализация</w:t>
      </w:r>
    </w:p>
    <w:p w:rsidR="00167D6A" w:rsidRPr="008C342F" w:rsidRDefault="00167D6A" w:rsidP="008C3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bCs/>
          <w:sz w:val="28"/>
          <w:szCs w:val="28"/>
        </w:rPr>
        <w:t>На рас</w:t>
      </w:r>
      <w:r w:rsidR="008B7269">
        <w:rPr>
          <w:rFonts w:ascii="Times New Roman" w:hAnsi="Times New Roman" w:cs="Times New Roman"/>
          <w:bCs/>
          <w:sz w:val="28"/>
          <w:szCs w:val="28"/>
        </w:rPr>
        <w:t xml:space="preserve">чётный срок в </w:t>
      </w:r>
      <w:r w:rsidRPr="008C342F">
        <w:rPr>
          <w:rFonts w:ascii="Times New Roman" w:hAnsi="Times New Roman" w:cs="Times New Roman"/>
          <w:bCs/>
          <w:sz w:val="28"/>
          <w:szCs w:val="28"/>
        </w:rPr>
        <w:t>п.</w:t>
      </w:r>
      <w:r w:rsidR="008B72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69E3">
        <w:rPr>
          <w:rFonts w:ascii="Times New Roman" w:hAnsi="Times New Roman" w:cs="Times New Roman"/>
          <w:bCs/>
          <w:sz w:val="28"/>
          <w:szCs w:val="28"/>
        </w:rPr>
        <w:t>Мамакан</w:t>
      </w:r>
      <w:proofErr w:type="spellEnd"/>
      <w:r w:rsidRPr="008C342F"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устройство ливневой канализации</w:t>
      </w:r>
      <w:r w:rsidRPr="008C342F">
        <w:rPr>
          <w:rFonts w:ascii="Times New Roman" w:hAnsi="Times New Roman" w:cs="Times New Roman"/>
          <w:sz w:val="28"/>
          <w:szCs w:val="28"/>
        </w:rPr>
        <w:t xml:space="preserve">. Поверхностные воды с территорий посёлка через дождеприёмники и по трубопроводам собираются и очищаются на очистных сооружениях ливневого стока </w:t>
      </w:r>
      <w:r w:rsidRPr="008C342F">
        <w:rPr>
          <w:rFonts w:ascii="Times New Roman" w:hAnsi="Times New Roman" w:cs="Times New Roman"/>
          <w:bCs/>
          <w:sz w:val="28"/>
          <w:szCs w:val="28"/>
        </w:rPr>
        <w:t xml:space="preserve">(КОС ЛС) </w:t>
      </w:r>
      <w:r w:rsidRPr="008C342F">
        <w:rPr>
          <w:rFonts w:ascii="Times New Roman" w:hAnsi="Times New Roman" w:cs="Times New Roman"/>
          <w:sz w:val="28"/>
          <w:szCs w:val="28"/>
        </w:rPr>
        <w:t>до нормативного качества очистки, соответствующее требованиям СанПиН 2.1.5.980-00 «</w:t>
      </w:r>
      <w:r w:rsidRPr="008C342F">
        <w:rPr>
          <w:rFonts w:ascii="Times New Roman" w:hAnsi="Times New Roman" w:cs="Times New Roman"/>
          <w:bCs/>
          <w:color w:val="000000"/>
          <w:sz w:val="28"/>
          <w:szCs w:val="28"/>
        </w:rPr>
        <w:t>Водоотведение населенных мест, са</w:t>
      </w:r>
      <w:r w:rsidR="00DD5581">
        <w:rPr>
          <w:rFonts w:ascii="Times New Roman" w:hAnsi="Times New Roman" w:cs="Times New Roman"/>
          <w:bCs/>
          <w:color w:val="000000"/>
          <w:sz w:val="28"/>
          <w:szCs w:val="28"/>
        </w:rPr>
        <w:t>нитарная охрана водных объектов</w:t>
      </w:r>
      <w:r w:rsidRPr="008C342F">
        <w:rPr>
          <w:rFonts w:ascii="Times New Roman" w:hAnsi="Times New Roman" w:cs="Times New Roman"/>
          <w:sz w:val="28"/>
          <w:szCs w:val="28"/>
        </w:rPr>
        <w:t>». Очищенная вода сбрасывается в р.</w:t>
      </w:r>
      <w:r w:rsidR="008B7269">
        <w:rPr>
          <w:rFonts w:ascii="Times New Roman" w:hAnsi="Times New Roman" w:cs="Times New Roman"/>
          <w:sz w:val="28"/>
          <w:szCs w:val="28"/>
        </w:rPr>
        <w:t xml:space="preserve"> </w:t>
      </w:r>
      <w:r w:rsidR="00DD5581">
        <w:rPr>
          <w:rFonts w:ascii="Times New Roman" w:hAnsi="Times New Roman" w:cs="Times New Roman"/>
          <w:sz w:val="28"/>
          <w:szCs w:val="28"/>
        </w:rPr>
        <w:t>Витим</w:t>
      </w:r>
      <w:r w:rsidRPr="008C3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D6A" w:rsidRPr="008C342F" w:rsidRDefault="00167D6A" w:rsidP="008C34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>Объем дождевого стока от расчетного дождя, отводимого на очистные сооружения, определён в соответствии с п. 7.3. СП 32.13330.2018 «Канализация. Наружные сети и сооружения»:</w:t>
      </w:r>
    </w:p>
    <w:p w:rsidR="00167D6A" w:rsidRPr="008C342F" w:rsidRDefault="00167D6A" w:rsidP="008C342F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C342F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EA7390" w:rsidRPr="008C342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8C342F">
        <w:rPr>
          <w:rFonts w:ascii="Times New Roman" w:hAnsi="Times New Roman" w:cs="Times New Roman"/>
          <w:sz w:val="28"/>
          <w:szCs w:val="28"/>
        </w:rPr>
        <w:t xml:space="preserve"> = 10×h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8C342F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8C342F">
        <w:rPr>
          <w:rFonts w:ascii="Times New Roman" w:hAnsi="Times New Roman" w:cs="Times New Roman"/>
          <w:sz w:val="28"/>
          <w:szCs w:val="28"/>
        </w:rPr>
        <w:t>Ψ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mid</w:t>
      </w:r>
      <w:r w:rsidRPr="008C342F">
        <w:rPr>
          <w:rFonts w:ascii="Times New Roman" w:hAnsi="Times New Roman" w:cs="Times New Roman"/>
          <w:sz w:val="28"/>
          <w:szCs w:val="28"/>
        </w:rPr>
        <w:t>×F</w:t>
      </w:r>
      <w:proofErr w:type="spellEnd"/>
    </w:p>
    <w:p w:rsidR="00167D6A" w:rsidRPr="008C342F" w:rsidRDefault="00167D6A" w:rsidP="008C34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 xml:space="preserve">где: </w:t>
      </w:r>
      <w:r w:rsidRPr="008C342F">
        <w:rPr>
          <w:rFonts w:ascii="Times New Roman" w:hAnsi="Times New Roman" w:cs="Times New Roman"/>
          <w:sz w:val="28"/>
          <w:szCs w:val="28"/>
        </w:rPr>
        <w:tab/>
        <w:t>10 - переводной коэффициент;</w:t>
      </w:r>
    </w:p>
    <w:p w:rsidR="00167D6A" w:rsidRPr="008C342F" w:rsidRDefault="00167D6A" w:rsidP="008C342F">
      <w:pPr>
        <w:spacing w:after="0"/>
        <w:ind w:left="70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42F">
        <w:rPr>
          <w:rFonts w:ascii="Times New Roman" w:hAnsi="Times New Roman" w:cs="Times New Roman"/>
          <w:sz w:val="28"/>
          <w:szCs w:val="28"/>
        </w:rPr>
        <w:t>h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8C342F">
        <w:rPr>
          <w:rFonts w:ascii="Times New Roman" w:hAnsi="Times New Roman" w:cs="Times New Roman"/>
          <w:sz w:val="28"/>
          <w:szCs w:val="28"/>
        </w:rPr>
        <w:t xml:space="preserve"> – мм, максимальный слой осадков за дождь, сток от которого подвергается очистке в полном объеме, 5</w:t>
      </w:r>
      <w:r w:rsidRPr="008C342F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42F">
        <w:rPr>
          <w:rFonts w:ascii="Times New Roman" w:hAnsi="Times New Roman" w:cs="Times New Roman"/>
          <w:sz w:val="28"/>
          <w:szCs w:val="28"/>
        </w:rPr>
        <w:t>10мм;</w:t>
      </w:r>
    </w:p>
    <w:p w:rsidR="00167D6A" w:rsidRPr="008C342F" w:rsidRDefault="00167D6A" w:rsidP="008C342F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C34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C342F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8C342F">
        <w:rPr>
          <w:rFonts w:ascii="Times New Roman" w:hAnsi="Times New Roman" w:cs="Times New Roman"/>
          <w:sz w:val="28"/>
          <w:szCs w:val="28"/>
        </w:rPr>
        <w:t xml:space="preserve"> площадь стока, </w:t>
      </w:r>
      <w:r w:rsidR="003B7192">
        <w:rPr>
          <w:rFonts w:ascii="Times New Roman" w:hAnsi="Times New Roman" w:cs="Times New Roman"/>
          <w:sz w:val="28"/>
          <w:szCs w:val="28"/>
        </w:rPr>
        <w:t>30,0 га</w:t>
      </w:r>
      <w:r w:rsidRPr="008C342F">
        <w:rPr>
          <w:rFonts w:ascii="Times New Roman" w:hAnsi="Times New Roman" w:cs="Times New Roman"/>
          <w:sz w:val="28"/>
          <w:szCs w:val="28"/>
        </w:rPr>
        <w:t>.</w:t>
      </w:r>
    </w:p>
    <w:p w:rsidR="00167D6A" w:rsidRPr="008C342F" w:rsidRDefault="00167D6A" w:rsidP="008C342F">
      <w:pPr>
        <w:spacing w:after="0"/>
        <w:ind w:left="70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342F">
        <w:rPr>
          <w:rFonts w:ascii="Times New Roman" w:hAnsi="Times New Roman" w:cs="Times New Roman"/>
          <w:sz w:val="28"/>
          <w:szCs w:val="28"/>
        </w:rPr>
        <w:t>Ψ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mid</w:t>
      </w:r>
      <w:proofErr w:type="spellEnd"/>
      <w:r w:rsidRPr="008C342F">
        <w:rPr>
          <w:rFonts w:ascii="Times New Roman" w:hAnsi="Times New Roman" w:cs="Times New Roman"/>
          <w:sz w:val="28"/>
          <w:szCs w:val="28"/>
        </w:rPr>
        <w:t xml:space="preserve"> – средний коэффициент стока для расчетного дождя,</w:t>
      </w:r>
      <w:r w:rsidRPr="008C342F">
        <w:rPr>
          <w:rFonts w:ascii="Times New Roman" w:eastAsia="Calibri" w:hAnsi="Times New Roman" w:cs="Times New Roman"/>
          <w:sz w:val="28"/>
          <w:szCs w:val="28"/>
        </w:rPr>
        <w:t xml:space="preserve"> (определяется как средневзвешенное значение в зависимости от постоянных значений коэффициента стока </w:t>
      </w:r>
      <w:r w:rsidR="00D40FBA" w:rsidRPr="008C342F">
        <w:rPr>
          <w:rFonts w:ascii="Times New Roman" w:hAnsi="Times New Roman" w:cs="Times New Roman"/>
          <w:sz w:val="28"/>
          <w:szCs w:val="28"/>
        </w:rPr>
        <w:t>Ψ</w:t>
      </w:r>
      <w:proofErr w:type="spellStart"/>
      <w:r w:rsidR="00D40FBA" w:rsidRPr="008C34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D40FBA" w:rsidRPr="008C3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42F">
        <w:rPr>
          <w:rFonts w:ascii="Times New Roman" w:eastAsia="Calibri" w:hAnsi="Times New Roman" w:cs="Times New Roman"/>
          <w:sz w:val="28"/>
          <w:szCs w:val="28"/>
        </w:rPr>
        <w:t>для разного вида поверхностей)</w:t>
      </w:r>
    </w:p>
    <w:p w:rsidR="00167D6A" w:rsidRPr="008C342F" w:rsidRDefault="00167D6A" w:rsidP="008C342F">
      <w:pPr>
        <w:spacing w:after="0"/>
        <w:ind w:left="70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D6A" w:rsidRPr="008C342F" w:rsidRDefault="00167D6A" w:rsidP="008C34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342F">
        <w:rPr>
          <w:rFonts w:ascii="Times New Roman" w:eastAsia="Calibri" w:hAnsi="Times New Roman" w:cs="Times New Roman"/>
          <w:sz w:val="28"/>
          <w:szCs w:val="28"/>
        </w:rPr>
        <w:t>Ψmid</w:t>
      </w:r>
      <w:proofErr w:type="spellEnd"/>
      <w:r w:rsidRPr="008C342F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 w:rsidR="003B7192">
        <w:rPr>
          <w:rFonts w:ascii="Times New Roman" w:eastAsia="Calibri" w:hAnsi="Times New Roman" w:cs="Times New Roman"/>
          <w:sz w:val="28"/>
          <w:szCs w:val="28"/>
        </w:rPr>
        <w:t>3</w:t>
      </w:r>
      <w:r w:rsidRPr="008C342F">
        <w:rPr>
          <w:rFonts w:ascii="Times New Roman" w:eastAsia="Calibri" w:hAnsi="Times New Roman" w:cs="Times New Roman"/>
          <w:sz w:val="28"/>
          <w:szCs w:val="28"/>
        </w:rPr>
        <w:t>0</w:t>
      </w:r>
      <w:r w:rsidR="003B7192">
        <w:rPr>
          <w:rFonts w:ascii="Times New Roman" w:eastAsia="Calibri" w:hAnsi="Times New Roman" w:cs="Times New Roman"/>
          <w:sz w:val="28"/>
          <w:szCs w:val="28"/>
        </w:rPr>
        <w:t>,0</w:t>
      </w:r>
      <w:r w:rsidRPr="008C342F">
        <w:rPr>
          <w:rFonts w:ascii="Times New Roman" w:eastAsia="Calibri" w:hAnsi="Times New Roman" w:cs="Times New Roman"/>
          <w:sz w:val="28"/>
          <w:szCs w:val="28"/>
        </w:rPr>
        <w:t>×0,1)/</w:t>
      </w:r>
      <w:r w:rsidR="003B7192">
        <w:rPr>
          <w:rFonts w:ascii="Times New Roman" w:eastAsia="Calibri" w:hAnsi="Times New Roman" w:cs="Times New Roman"/>
          <w:sz w:val="28"/>
          <w:szCs w:val="28"/>
        </w:rPr>
        <w:t>30,0</w:t>
      </w:r>
      <w:r w:rsidRPr="008C342F">
        <w:rPr>
          <w:rFonts w:ascii="Times New Roman" w:eastAsia="Calibri" w:hAnsi="Times New Roman" w:cs="Times New Roman"/>
          <w:sz w:val="28"/>
          <w:szCs w:val="28"/>
        </w:rPr>
        <w:t xml:space="preserve"> = 0,1</w:t>
      </w:r>
      <w:r w:rsidRPr="008C342F">
        <w:rPr>
          <w:rFonts w:ascii="Times New Roman" w:hAnsi="Times New Roman" w:cs="Times New Roman"/>
          <w:sz w:val="28"/>
          <w:szCs w:val="28"/>
        </w:rPr>
        <w:t>;</w:t>
      </w:r>
    </w:p>
    <w:p w:rsidR="004D57AB" w:rsidRPr="008C342F" w:rsidRDefault="004D57AB" w:rsidP="008C34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67D6A" w:rsidRPr="008C342F" w:rsidRDefault="00167D6A" w:rsidP="008C3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342F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EA7390" w:rsidRPr="008C342F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Pr="008C342F">
        <w:rPr>
          <w:rFonts w:ascii="Times New Roman" w:hAnsi="Times New Roman" w:cs="Times New Roman"/>
          <w:sz w:val="28"/>
          <w:szCs w:val="28"/>
        </w:rPr>
        <w:t xml:space="preserve"> = 10×5×</w:t>
      </w:r>
      <w:r w:rsidR="003B7192">
        <w:rPr>
          <w:rFonts w:ascii="Times New Roman" w:hAnsi="Times New Roman" w:cs="Times New Roman"/>
          <w:sz w:val="28"/>
          <w:szCs w:val="28"/>
        </w:rPr>
        <w:t>30</w:t>
      </w:r>
      <w:r w:rsidRPr="008C342F">
        <w:rPr>
          <w:rFonts w:ascii="Times New Roman" w:hAnsi="Times New Roman" w:cs="Times New Roman"/>
          <w:sz w:val="28"/>
          <w:szCs w:val="28"/>
        </w:rPr>
        <w:t>×0,1=</w:t>
      </w:r>
      <w:r w:rsidR="003B7192">
        <w:rPr>
          <w:rFonts w:ascii="Times New Roman" w:hAnsi="Times New Roman" w:cs="Times New Roman"/>
          <w:sz w:val="28"/>
          <w:szCs w:val="28"/>
        </w:rPr>
        <w:t>150</w:t>
      </w:r>
      <w:r w:rsidR="004D57AB" w:rsidRPr="008C342F">
        <w:rPr>
          <w:rFonts w:ascii="Times New Roman" w:hAnsi="Times New Roman" w:cs="Times New Roman"/>
          <w:sz w:val="28"/>
          <w:szCs w:val="28"/>
        </w:rPr>
        <w:t xml:space="preserve"> </w:t>
      </w:r>
      <w:r w:rsidRPr="008C342F">
        <w:rPr>
          <w:rFonts w:ascii="Times New Roman" w:hAnsi="Times New Roman" w:cs="Times New Roman"/>
          <w:sz w:val="28"/>
          <w:szCs w:val="28"/>
        </w:rPr>
        <w:t>м³</w:t>
      </w:r>
    </w:p>
    <w:p w:rsidR="004D57AB" w:rsidRPr="008C342F" w:rsidRDefault="004D57AB" w:rsidP="008C3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D6A" w:rsidRPr="008C342F" w:rsidRDefault="00167D6A" w:rsidP="008C342F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 xml:space="preserve">Расчетный расход поверхностных сточных вод при отведении на очистные сооружения определён в соответствии с </w:t>
      </w:r>
      <w:r w:rsidR="004D57AB" w:rsidRPr="008C342F">
        <w:rPr>
          <w:rFonts w:ascii="Times New Roman" w:hAnsi="Times New Roman" w:cs="Times New Roman"/>
          <w:sz w:val="28"/>
          <w:szCs w:val="28"/>
        </w:rPr>
        <w:t>Приложением</w:t>
      </w:r>
      <w:proofErr w:type="gramStart"/>
      <w:r w:rsidR="004D57AB" w:rsidRPr="008C342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C342F">
        <w:rPr>
          <w:rFonts w:ascii="Times New Roman" w:hAnsi="Times New Roman" w:cs="Times New Roman"/>
          <w:sz w:val="28"/>
          <w:szCs w:val="28"/>
        </w:rPr>
        <w:t xml:space="preserve"> СП 32.13330.20</w:t>
      </w:r>
      <w:r w:rsidR="004D57AB" w:rsidRPr="008C342F">
        <w:rPr>
          <w:rFonts w:ascii="Times New Roman" w:hAnsi="Times New Roman" w:cs="Times New Roman"/>
          <w:sz w:val="28"/>
          <w:szCs w:val="28"/>
        </w:rPr>
        <w:t>18</w:t>
      </w:r>
      <w:r w:rsidRPr="008C3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7AB" w:rsidRPr="008C342F" w:rsidRDefault="004D57AB" w:rsidP="008C3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 xml:space="preserve">При проектировании очистных сооружений накопительного типа для определения их производительности </w:t>
      </w:r>
      <w:r w:rsidRPr="008C342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8C342F">
        <w:rPr>
          <w:rFonts w:ascii="Times New Roman" w:hAnsi="Times New Roman" w:cs="Times New Roman"/>
          <w:sz w:val="28"/>
          <w:szCs w:val="28"/>
        </w:rPr>
        <w:t xml:space="preserve"> следует принимать большее из значений производительности, рассчитанных по дождевому </w:t>
      </w:r>
      <w:r w:rsidRPr="008C342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gramStart"/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.Д</w:t>
      </w:r>
      <w:proofErr w:type="gramEnd"/>
      <w:r w:rsidRPr="008C342F">
        <w:rPr>
          <w:rFonts w:ascii="Times New Roman" w:hAnsi="Times New Roman" w:cs="Times New Roman"/>
          <w:sz w:val="28"/>
          <w:szCs w:val="28"/>
        </w:rPr>
        <w:t xml:space="preserve"> и талому </w:t>
      </w:r>
      <w:r w:rsidRPr="008C342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ОС.Т</w:t>
      </w:r>
      <w:r w:rsidRPr="008C342F">
        <w:rPr>
          <w:rFonts w:ascii="Times New Roman" w:hAnsi="Times New Roman" w:cs="Times New Roman"/>
          <w:sz w:val="28"/>
          <w:szCs w:val="28"/>
        </w:rPr>
        <w:t xml:space="preserve"> стокам.</w:t>
      </w:r>
    </w:p>
    <w:p w:rsidR="004D57AB" w:rsidRPr="008C342F" w:rsidRDefault="004D57AB" w:rsidP="008C342F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 xml:space="preserve">Производительность очистных сооружений, рассчитываемая по дождевому стоку </w:t>
      </w:r>
      <w:r w:rsidRPr="008C342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gramStart"/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.Д</w:t>
      </w:r>
      <w:proofErr w:type="gramEnd"/>
      <w:r w:rsidRPr="008C342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D57AB" w:rsidRPr="008C342F" w:rsidRDefault="005B35D4" w:rsidP="008C342F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ОС.Д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ОС.Д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3,6∙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ОЧ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Д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ОТСТ</m:t>
                      </m:r>
                    </m:sub>
                    <m:sup/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ТП</m:t>
                      </m:r>
                    </m:sub>
                    <m:sup/>
                  </m:sSubSup>
                </m:e>
              </m:d>
            </m:den>
          </m:f>
        </m:oMath>
      </m:oMathPara>
    </w:p>
    <w:p w:rsidR="004D57AB" w:rsidRPr="008C342F" w:rsidRDefault="004D57AB" w:rsidP="008C342F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AB" w:rsidRPr="008C342F" w:rsidRDefault="00E964CD" w:rsidP="008C342F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>где</w:t>
      </w:r>
      <w:r w:rsidRPr="008C342F">
        <w:rPr>
          <w:rFonts w:ascii="Times New Roman" w:hAnsi="Times New Roman" w:cs="Times New Roman"/>
          <w:sz w:val="28"/>
          <w:szCs w:val="28"/>
        </w:rPr>
        <w:tab/>
      </w:r>
      <w:r w:rsidRPr="008C342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gramStart"/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.Д</w:t>
      </w:r>
      <w:proofErr w:type="gramEnd"/>
      <w:r w:rsidRPr="008C342F">
        <w:rPr>
          <w:rFonts w:ascii="Times New Roman" w:hAnsi="Times New Roman" w:cs="Times New Roman"/>
          <w:sz w:val="28"/>
          <w:szCs w:val="28"/>
        </w:rPr>
        <w:t xml:space="preserve"> – объем стока от расчетного дождя, м</w:t>
      </w:r>
      <w:r w:rsidRPr="008C34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C342F">
        <w:rPr>
          <w:rFonts w:ascii="Times New Roman" w:hAnsi="Times New Roman" w:cs="Times New Roman"/>
          <w:sz w:val="28"/>
          <w:szCs w:val="28"/>
        </w:rPr>
        <w:t>, отводимого на очистные сооружения</w:t>
      </w:r>
      <w:r w:rsidR="00EA7390" w:rsidRPr="008C342F">
        <w:rPr>
          <w:rFonts w:ascii="Times New Roman" w:hAnsi="Times New Roman" w:cs="Times New Roman"/>
          <w:sz w:val="28"/>
          <w:szCs w:val="28"/>
        </w:rPr>
        <w:t xml:space="preserve">, </w:t>
      </w:r>
      <w:r w:rsidR="00EA7390" w:rsidRPr="008C342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A7390" w:rsidRPr="008C342F">
        <w:rPr>
          <w:rFonts w:ascii="Times New Roman" w:hAnsi="Times New Roman" w:cs="Times New Roman"/>
          <w:sz w:val="28"/>
          <w:szCs w:val="28"/>
          <w:vertAlign w:val="subscript"/>
        </w:rPr>
        <w:t>ОС.Д</w:t>
      </w:r>
      <w:r w:rsidR="00EA7390" w:rsidRPr="008C342F">
        <w:rPr>
          <w:rFonts w:ascii="Times New Roman" w:hAnsi="Times New Roman" w:cs="Times New Roman"/>
          <w:sz w:val="28"/>
          <w:szCs w:val="28"/>
        </w:rPr>
        <w:t xml:space="preserve"> = W</w:t>
      </w:r>
      <w:r w:rsidR="00EA7390" w:rsidRPr="008C342F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Pr="008C342F">
        <w:rPr>
          <w:rFonts w:ascii="Times New Roman" w:hAnsi="Times New Roman" w:cs="Times New Roman"/>
          <w:sz w:val="28"/>
          <w:szCs w:val="28"/>
        </w:rPr>
        <w:t>;</w:t>
      </w:r>
    </w:p>
    <w:p w:rsidR="00E964CD" w:rsidRPr="008C342F" w:rsidRDefault="00E964CD" w:rsidP="008C342F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ab/>
      </w:r>
      <w:r w:rsidRPr="008C342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r w:rsidRPr="008C342F">
        <w:rPr>
          <w:rFonts w:ascii="Times New Roman" w:hAnsi="Times New Roman" w:cs="Times New Roman"/>
          <w:sz w:val="28"/>
          <w:szCs w:val="28"/>
        </w:rPr>
        <w:t xml:space="preserve"> – суммарный объем загрязненных вод, образующихся при обслуживании технологического оборудования очистных сооружений в течение нормативного периода переработки объема стока от расчетного дождя, м</w:t>
      </w:r>
      <w:r w:rsidRPr="008C34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C342F">
        <w:rPr>
          <w:rFonts w:ascii="Times New Roman" w:hAnsi="Times New Roman" w:cs="Times New Roman"/>
          <w:sz w:val="28"/>
          <w:szCs w:val="28"/>
        </w:rPr>
        <w:t>;</w:t>
      </w:r>
    </w:p>
    <w:p w:rsidR="00E964CD" w:rsidRPr="008C342F" w:rsidRDefault="00E964CD" w:rsidP="008C342F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ab/>
        <w:t>3,6 - переводной коэффициент;</w:t>
      </w:r>
    </w:p>
    <w:p w:rsidR="00E964CD" w:rsidRPr="008C342F" w:rsidRDefault="00E964CD" w:rsidP="008C342F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ab/>
        <w:t>Т</w:t>
      </w:r>
      <w:r w:rsidRPr="008C342F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Pr="008C342F">
        <w:rPr>
          <w:rFonts w:ascii="Times New Roman" w:hAnsi="Times New Roman" w:cs="Times New Roman"/>
          <w:sz w:val="28"/>
          <w:szCs w:val="28"/>
        </w:rPr>
        <w:t xml:space="preserve"> – нормативный период переработки объема стока от расчетного дождя, отводимого на очистные сооружения, </w:t>
      </w:r>
      <w:proofErr w:type="gramStart"/>
      <w:r w:rsidRPr="008C342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5475A" w:rsidRPr="008C342F">
        <w:rPr>
          <w:rFonts w:ascii="Times New Roman" w:hAnsi="Times New Roman" w:cs="Times New Roman"/>
          <w:sz w:val="28"/>
          <w:szCs w:val="28"/>
        </w:rPr>
        <w:t>,</w:t>
      </w:r>
      <w:r w:rsidR="00243357" w:rsidRPr="008C342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85475A" w:rsidRPr="008C342F">
        <w:rPr>
          <w:rFonts w:ascii="Times New Roman" w:hAnsi="Times New Roman" w:cs="Times New Roman"/>
          <w:sz w:val="28"/>
          <w:szCs w:val="28"/>
        </w:rPr>
        <w:t>72 ч</w:t>
      </w:r>
      <w:r w:rsidR="00243357" w:rsidRPr="008C342F">
        <w:rPr>
          <w:rFonts w:ascii="Times New Roman" w:hAnsi="Times New Roman" w:cs="Times New Roman"/>
          <w:sz w:val="28"/>
          <w:szCs w:val="28"/>
        </w:rPr>
        <w:t>.</w:t>
      </w:r>
    </w:p>
    <w:p w:rsidR="00E964CD" w:rsidRPr="008C342F" w:rsidRDefault="00E964CD" w:rsidP="008C342F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ab/>
        <w:t>Т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r w:rsidRPr="008C342F">
        <w:rPr>
          <w:rFonts w:ascii="Times New Roman" w:hAnsi="Times New Roman" w:cs="Times New Roman"/>
          <w:sz w:val="28"/>
          <w:szCs w:val="28"/>
        </w:rPr>
        <w:t xml:space="preserve"> – суммарная продолжительность технологических перерывов в работе очистных сооружений в течение нормативного периода переработки объема стока от расчетного дождя, отводимого на очистные сооружения, </w:t>
      </w:r>
      <w:proofErr w:type="gramStart"/>
      <w:r w:rsidRPr="008C342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342F">
        <w:rPr>
          <w:rFonts w:ascii="Times New Roman" w:hAnsi="Times New Roman" w:cs="Times New Roman"/>
          <w:sz w:val="28"/>
          <w:szCs w:val="28"/>
        </w:rPr>
        <w:t>;</w:t>
      </w:r>
    </w:p>
    <w:p w:rsidR="00167D6A" w:rsidRDefault="00E964CD" w:rsidP="008C342F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ab/>
        <w:t>Т</w:t>
      </w:r>
      <w:r w:rsidRPr="008C342F">
        <w:rPr>
          <w:rFonts w:ascii="Times New Roman" w:hAnsi="Times New Roman" w:cs="Times New Roman"/>
          <w:sz w:val="28"/>
          <w:szCs w:val="28"/>
          <w:vertAlign w:val="subscript"/>
        </w:rPr>
        <w:t>ОТСТ</w:t>
      </w:r>
      <w:r w:rsidRPr="008C342F">
        <w:rPr>
          <w:rFonts w:ascii="Times New Roman" w:hAnsi="Times New Roman" w:cs="Times New Roman"/>
          <w:sz w:val="28"/>
          <w:szCs w:val="28"/>
        </w:rPr>
        <w:t xml:space="preserve"> – минимальная продолжительность отстаивания стока в аккумулирующем резервуаре, </w:t>
      </w:r>
      <w:proofErr w:type="gramStart"/>
      <w:r w:rsidRPr="008C342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5475A" w:rsidRPr="008C342F">
        <w:rPr>
          <w:rFonts w:ascii="Times New Roman" w:hAnsi="Times New Roman" w:cs="Times New Roman"/>
          <w:sz w:val="28"/>
          <w:szCs w:val="28"/>
        </w:rPr>
        <w:t>, принимается 10 ч.</w:t>
      </w:r>
    </w:p>
    <w:p w:rsidR="00EA7390" w:rsidRPr="008C342F" w:rsidRDefault="008B7269" w:rsidP="00854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2F">
        <w:rPr>
          <w:rFonts w:ascii="Times New Roman" w:hAnsi="Times New Roman" w:cs="Times New Roman"/>
          <w:sz w:val="28"/>
          <w:szCs w:val="28"/>
        </w:rPr>
        <w:t xml:space="preserve">Производительность очистных сооружений ливневого стока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F050D6">
        <w:rPr>
          <w:rFonts w:ascii="Times New Roman" w:hAnsi="Times New Roman" w:cs="Times New Roman"/>
          <w:sz w:val="28"/>
          <w:szCs w:val="28"/>
        </w:rPr>
        <w:t>3</w:t>
      </w:r>
      <w:r w:rsidRPr="008C342F">
        <w:rPr>
          <w:rFonts w:ascii="Times New Roman" w:hAnsi="Times New Roman" w:cs="Times New Roman"/>
          <w:sz w:val="28"/>
          <w:szCs w:val="28"/>
        </w:rPr>
        <w:t>6 м</w:t>
      </w:r>
      <w:r w:rsidRPr="008C34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C342F">
        <w:rPr>
          <w:rFonts w:ascii="Times New Roman" w:hAnsi="Times New Roman" w:cs="Times New Roman"/>
          <w:sz w:val="28"/>
          <w:szCs w:val="28"/>
        </w:rPr>
        <w:t>/ч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4CD" w:rsidRPr="00E964CD" w:rsidRDefault="00E964CD" w:rsidP="00E964CD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</w:p>
    <w:p w:rsidR="0093674B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2.3. </w:t>
      </w:r>
      <w:r w:rsidR="00F042F5" w:rsidRPr="00456A59">
        <w:rPr>
          <w:rFonts w:ascii="Times New Roman" w:hAnsi="Times New Roman" w:cs="Times New Roman"/>
          <w:color w:val="000000"/>
          <w:spacing w:val="3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</w:p>
    <w:p w:rsidR="00F042F5" w:rsidRPr="00F042F5" w:rsidRDefault="00F042F5" w:rsidP="006F54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Основные направления развития централ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изованной системы водоотведения 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связаны с реализацией государственной политики в сфере водоотведения,</w:t>
      </w:r>
      <w:r w:rsid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направленной на обеспечение охраны здоровья населения и улучшения качества</w:t>
      </w:r>
      <w:r w:rsid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жизни населения путем обеспечения</w:t>
      </w:r>
      <w:r w:rsid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бесперебойного и качественного 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водоотведения, снижение негативного воздействия на водные объекты путем</w:t>
      </w:r>
      <w:r w:rsid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повышения качества очистки сточных вод, обеспечение доступности услуг</w:t>
      </w:r>
      <w:r w:rsid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водоотведения для абонентов за счет развития централизованной системы</w:t>
      </w:r>
      <w:r w:rsid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водоотведения.</w:t>
      </w:r>
      <w:proofErr w:type="gramEnd"/>
    </w:p>
    <w:p w:rsidR="00F042F5" w:rsidRPr="00F042F5" w:rsidRDefault="00F042F5" w:rsidP="00F042F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Принципами развития централизованной системы водоотведения являются:</w:t>
      </w:r>
    </w:p>
    <w:p w:rsidR="00F042F5" w:rsidRPr="00F042F5" w:rsidRDefault="00F042F5" w:rsidP="006F54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- постоянное улучшение качества предо</w:t>
      </w:r>
      <w:r w:rsid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ставления услуг водоотведения 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потребителям (абонентам);</w:t>
      </w:r>
    </w:p>
    <w:p w:rsidR="00F042F5" w:rsidRPr="00F042F5" w:rsidRDefault="00F042F5" w:rsidP="006F54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- удовлетворение потребности в обеспече</w:t>
      </w:r>
      <w:r w:rsid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нии услугой водоотведения новых 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объектов капитального строительства;</w:t>
      </w:r>
    </w:p>
    <w:p w:rsidR="00F042F5" w:rsidRPr="00F042F5" w:rsidRDefault="00F042F5" w:rsidP="006F54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- постоянное совершенствование системы во</w:t>
      </w:r>
      <w:r w:rsid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доотведения путем планирования, 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реализации, проверки и корректировки технических решений и мероприятий.</w:t>
      </w:r>
    </w:p>
    <w:p w:rsidR="00F042F5" w:rsidRPr="00F042F5" w:rsidRDefault="00F042F5" w:rsidP="006F54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Основными задачами развития централ</w:t>
      </w:r>
      <w:r w:rsid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изованной системы водоотведения 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являются:</w:t>
      </w:r>
    </w:p>
    <w:p w:rsidR="00F042F5" w:rsidRPr="00F042F5" w:rsidRDefault="00F042F5" w:rsidP="006F54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- строительство сетей и сооружений для о</w:t>
      </w:r>
      <w:r w:rsid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тведения и очистки сточных вод</w:t>
      </w: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042F5" w:rsidRPr="00F042F5" w:rsidRDefault="00F042F5" w:rsidP="00F042F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- обеспечение доступа к услугам водоотведения новых потребителей;</w:t>
      </w:r>
    </w:p>
    <w:p w:rsidR="00F042F5" w:rsidRDefault="00F042F5" w:rsidP="00F042F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042F5">
        <w:rPr>
          <w:rFonts w:ascii="Times New Roman" w:hAnsi="Times New Roman" w:cs="Times New Roman"/>
          <w:color w:val="000000"/>
          <w:spacing w:val="3"/>
          <w:sz w:val="28"/>
          <w:szCs w:val="28"/>
        </w:rPr>
        <w:t>- повышение энергетической эффективности системы водоотведения.</w:t>
      </w:r>
    </w:p>
    <w:p w:rsidR="00BA36C5" w:rsidRPr="006D7022" w:rsidRDefault="00BA36C5" w:rsidP="00BA36C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очередь в п.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предусматри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вается </w:t>
      </w:r>
      <w:r w:rsid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реконструкция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канализационых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очистных сооружений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(КОС)</w:t>
      </w:r>
      <w:r w:rsid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канализационных насосных станций (КНС-1 и </w:t>
      </w:r>
      <w:r w:rsid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>КНС-</w:t>
      </w:r>
      <w:r w:rsid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сетей хозяйственно-бытовой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канализации. На расчётный </w:t>
      </w: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срок предусматривается строительство сетей хозяйственно-бытовой канализации</w:t>
      </w:r>
      <w:r w:rsid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реконструкция </w:t>
      </w:r>
      <w:r w:rsidR="00A449A9" w:rsidRP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канализационн</w:t>
      </w:r>
      <w:r w:rsid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>ой</w:t>
      </w:r>
      <w:r w:rsidR="00A449A9" w:rsidRP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насосн</w:t>
      </w:r>
      <w:r w:rsid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>ой</w:t>
      </w:r>
      <w:r w:rsidR="00A449A9" w:rsidRP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станци</w:t>
      </w:r>
      <w:r w:rsid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>и КНС-3</w:t>
      </w: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A36C5" w:rsidRPr="006D7022" w:rsidRDefault="00BA36C5" w:rsidP="00BA36C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>Очи</w:t>
      </w:r>
      <w:r w:rsidRPr="00BA36C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стные сооружения </w:t>
      </w:r>
      <w:proofErr w:type="spellStart"/>
      <w:r w:rsidRPr="00BA36C5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блочно</w:t>
      </w:r>
      <w:proofErr w:type="spellEnd"/>
      <w:r w:rsidRPr="00BA36C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-модульного исполнения производительность </w:t>
      </w:r>
      <w:r w:rsidR="00A449A9">
        <w:rPr>
          <w:rFonts w:ascii="Times New Roman" w:hAnsi="Times New Roman" w:cs="Times New Roman"/>
          <w:spacing w:val="3"/>
          <w:sz w:val="28"/>
          <w:szCs w:val="28"/>
        </w:rPr>
        <w:t>20</w:t>
      </w:r>
      <w:r w:rsidRPr="00BA36C5">
        <w:rPr>
          <w:rFonts w:ascii="Times New Roman" w:hAnsi="Times New Roman" w:cs="Times New Roman"/>
          <w:spacing w:val="3"/>
          <w:sz w:val="28"/>
          <w:szCs w:val="28"/>
        </w:rPr>
        <w:t>00</w:t>
      </w:r>
      <w:r w:rsidRPr="00BA36C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м³/</w:t>
      </w:r>
      <w:proofErr w:type="spellStart"/>
      <w:r w:rsidRPr="00BA36C5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сут</w:t>
      </w:r>
      <w:proofErr w:type="spellEnd"/>
      <w:r w:rsidRPr="00BA36C5">
        <w:rPr>
          <w:rFonts w:ascii="Times New Roman" w:hAnsi="Times New Roman" w:cs="Times New Roman"/>
          <w:color w:val="000000"/>
          <w:spacing w:val="3"/>
          <w:sz w:val="28"/>
          <w:szCs w:val="28"/>
        </w:rPr>
        <w:t>, с</w:t>
      </w: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механической, биологической очи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сткой, обеззараживанием сточных </w:t>
      </w: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 и обез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воживанием осадка. Предусматривается </w:t>
      </w: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нормативное качество очистки сточных вод.</w:t>
      </w:r>
    </w:p>
    <w:p w:rsidR="00BA36C5" w:rsidRDefault="00BA36C5" w:rsidP="00BA36C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районов посёлка, где проектом не п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редусмотрены сети хозяйственно-</w:t>
      </w: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>бытовой канализации, отведение стоков от суще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ствующих жилых домов и объектов </w:t>
      </w:r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соцкультбыта, предусматривается </w:t>
      </w:r>
      <w:proofErr w:type="gramStart"/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Pr="006D70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непроницаемые выгреба, с вывозом на КОС.</w:t>
      </w:r>
    </w:p>
    <w:p w:rsidR="00BA36C5" w:rsidRPr="00F042F5" w:rsidRDefault="008C342F" w:rsidP="00854F59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расчётный срок в </w:t>
      </w:r>
      <w:r w:rsidRPr="008C342F">
        <w:rPr>
          <w:rFonts w:ascii="Times New Roman" w:hAnsi="Times New Roman" w:cs="Times New Roman"/>
          <w:color w:val="000000"/>
          <w:spacing w:val="3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5B69E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Мамакан</w:t>
      </w:r>
      <w:proofErr w:type="spellEnd"/>
      <w:r w:rsidRPr="008C34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предусматр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ивается устройство ливневой ка</w:t>
      </w:r>
      <w:r w:rsidRPr="008C342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нализации. Поверхностные воды с проектируемых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территорий посёлка через дожде</w:t>
      </w:r>
      <w:r w:rsidRPr="008C342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приёмники и по трубопроводам собираются и очищаются на очистных сооружениях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C34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ливневого стока (КОС ЛС)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8C342F">
        <w:rPr>
          <w:rFonts w:ascii="Times New Roman" w:hAnsi="Times New Roman" w:cs="Times New Roman"/>
          <w:color w:val="000000"/>
          <w:spacing w:val="3"/>
          <w:sz w:val="28"/>
          <w:szCs w:val="28"/>
        </w:rPr>
        <w:t>о нормат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ивного качества очистки, очищен</w:t>
      </w:r>
      <w:r w:rsidRPr="008C342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ная вода сбрасывается в р.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Витим</w:t>
      </w:r>
      <w:r w:rsidRPr="008C34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Производительность очистных сооружений </w:t>
      </w:r>
      <w:r w:rsidR="00A449A9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6 м</w:t>
      </w:r>
      <w:r w:rsidRPr="008C342F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  <w:r w:rsidRPr="008C342F">
        <w:rPr>
          <w:rFonts w:ascii="Times New Roman" w:hAnsi="Times New Roman" w:cs="Times New Roman"/>
          <w:color w:val="000000"/>
          <w:spacing w:val="3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8C342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3674B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 w:rsidRPr="00456A59">
        <w:rPr>
          <w:rFonts w:ascii="Times New Roman" w:hAnsi="Times New Roman" w:cs="Times New Roman"/>
          <w:color w:val="000000"/>
          <w:spacing w:val="3"/>
        </w:rPr>
        <w:lastRenderedPageBreak/>
        <w:t xml:space="preserve">2.4. </w:t>
      </w:r>
      <w:r w:rsidR="006F5402" w:rsidRPr="00456A59">
        <w:rPr>
          <w:rFonts w:ascii="Times New Roman" w:hAnsi="Times New Roman" w:cs="Times New Roman"/>
          <w:color w:val="000000"/>
          <w:spacing w:val="3"/>
        </w:rPr>
        <w:t>ЭКОЛОГИЧЕСКИЕ АСПЕКТЫ МЕРОПРИЯТИЙ ПО СТРОИТЕЛЬСТВУ И РЕКОНСТРУКЦИИ ОБЪЕКТОВ ЦЕНТРАЛИЗОВАННОЙ СИСТЕМЫ ВОДООТВЕДЕНИЯ</w:t>
      </w:r>
    </w:p>
    <w:p w:rsidR="006F5402" w:rsidRDefault="006F5402" w:rsidP="006F54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6F5402" w:rsidRPr="006F5402" w:rsidRDefault="006F5402" w:rsidP="006F5402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Строительство о</w:t>
      </w:r>
      <w:r w:rsidRP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чистны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P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 w:rsidRP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E6363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утилизировать хозяйственно-бытовые стоки использую</w:t>
      </w:r>
      <w:proofErr w:type="gramEnd"/>
      <w:r w:rsidR="00E636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механическ</w:t>
      </w:r>
      <w:r w:rsidR="00E63632">
        <w:rPr>
          <w:rFonts w:ascii="Times New Roman" w:hAnsi="Times New Roman" w:cs="Times New Roman"/>
          <w:color w:val="000000"/>
          <w:spacing w:val="3"/>
          <w:sz w:val="28"/>
          <w:szCs w:val="28"/>
        </w:rPr>
        <w:t>ую</w:t>
      </w:r>
      <w:r w:rsidRP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>, биологическ</w:t>
      </w:r>
      <w:r w:rsidR="00E63632">
        <w:rPr>
          <w:rFonts w:ascii="Times New Roman" w:hAnsi="Times New Roman" w:cs="Times New Roman"/>
          <w:color w:val="000000"/>
          <w:spacing w:val="3"/>
          <w:sz w:val="28"/>
          <w:szCs w:val="28"/>
        </w:rPr>
        <w:t>ую</w:t>
      </w:r>
      <w:r w:rsidRP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очистк</w:t>
      </w:r>
      <w:r w:rsidR="00E63632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6F5402">
        <w:rPr>
          <w:rFonts w:ascii="Times New Roman" w:hAnsi="Times New Roman" w:cs="Times New Roman"/>
          <w:color w:val="000000"/>
          <w:spacing w:val="3"/>
          <w:sz w:val="28"/>
          <w:szCs w:val="28"/>
        </w:rPr>
        <w:t>, обеззараживание сточных вод и обезвоживание осадка.</w:t>
      </w:r>
    </w:p>
    <w:p w:rsidR="0093674B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2.5. </w:t>
      </w:r>
      <w:r w:rsidR="00E63632" w:rsidRPr="00456A59">
        <w:rPr>
          <w:rFonts w:ascii="Times New Roman" w:hAnsi="Times New Roman" w:cs="Times New Roman"/>
          <w:color w:val="000000"/>
          <w:spacing w:val="3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</w:p>
    <w:p w:rsidR="009103F5" w:rsidRDefault="009103F5" w:rsidP="00910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0D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7F220D">
        <w:rPr>
          <w:rFonts w:ascii="Times New Roman" w:hAnsi="Times New Roman" w:cs="Times New Roman"/>
          <w:sz w:val="28"/>
          <w:szCs w:val="28"/>
        </w:rPr>
        <w:t>проектно</w:t>
      </w:r>
      <w:r>
        <w:rPr>
          <w:rFonts w:ascii="Times New Roman" w:hAnsi="Times New Roman" w:cs="Times New Roman"/>
          <w:sz w:val="28"/>
          <w:szCs w:val="28"/>
        </w:rPr>
        <w:t xml:space="preserve">-сметной </w:t>
      </w:r>
      <w:r w:rsidRPr="007F220D">
        <w:rPr>
          <w:rFonts w:ascii="Times New Roman" w:hAnsi="Times New Roman" w:cs="Times New Roman"/>
          <w:sz w:val="28"/>
          <w:szCs w:val="28"/>
        </w:rPr>
        <w:t xml:space="preserve"> документации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их строительства </w:t>
      </w:r>
      <w:r w:rsidRPr="007F220D">
        <w:rPr>
          <w:rFonts w:ascii="Times New Roman" w:hAnsi="Times New Roman" w:cs="Times New Roman"/>
          <w:sz w:val="28"/>
          <w:szCs w:val="28"/>
        </w:rPr>
        <w:t>определена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3F5" w:rsidRPr="007F220D" w:rsidRDefault="009103F5" w:rsidP="00910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«Укрупненные нормативы цены строительства 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20.</w:t>
      </w: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№19.</w:t>
      </w: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и сооружения городской инфраструктуры</w:t>
      </w:r>
      <w:r w:rsidRPr="007F2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далее 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220D">
        <w:rPr>
          <w:rFonts w:ascii="Times New Roman" w:hAnsi="Times New Roman" w:cs="Times New Roman"/>
          <w:sz w:val="28"/>
          <w:szCs w:val="28"/>
        </w:rPr>
        <w:t>.</w:t>
      </w:r>
    </w:p>
    <w:p w:rsidR="009103F5" w:rsidRDefault="009103F5" w:rsidP="00910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749C">
        <w:rPr>
          <w:rFonts w:ascii="Times New Roman" w:hAnsi="Times New Roman" w:cs="Times New Roman"/>
          <w:sz w:val="28"/>
          <w:szCs w:val="28"/>
        </w:rPr>
        <w:t>оказателей</w:t>
      </w:r>
      <w:r>
        <w:rPr>
          <w:rFonts w:ascii="Times New Roman" w:hAnsi="Times New Roman" w:cs="Times New Roman"/>
          <w:sz w:val="28"/>
          <w:szCs w:val="28"/>
        </w:rPr>
        <w:t xml:space="preserve">, приведенных в </w:t>
      </w:r>
      <w:r w:rsidRPr="003B0D94">
        <w:rPr>
          <w:rFonts w:ascii="Times New Roman" w:hAnsi="Times New Roman" w:cs="Times New Roman"/>
          <w:sz w:val="28"/>
          <w:szCs w:val="28"/>
        </w:rPr>
        <w:t xml:space="preserve">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20,</w:t>
      </w:r>
      <w:r w:rsidRPr="00E3749C">
        <w:rPr>
          <w:rFonts w:ascii="Times New Roman" w:hAnsi="Times New Roman" w:cs="Times New Roman"/>
          <w:sz w:val="28"/>
          <w:szCs w:val="28"/>
        </w:rPr>
        <w:t xml:space="preserve"> для определения размера денежных средств, необходимых для строительства зданий и сооружений городской инфраструктуры на территориях субъектов Российской Федерации осуществляется с использованием поправочных коэффициентов, приведенных в технической части сборника</w:t>
      </w:r>
      <w:r w:rsidRPr="003B0D94">
        <w:rPr>
          <w:rFonts w:ascii="Times New Roman" w:hAnsi="Times New Roman" w:cs="Times New Roman"/>
          <w:sz w:val="28"/>
          <w:szCs w:val="28"/>
        </w:rPr>
        <w:t xml:space="preserve"> 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749C">
        <w:rPr>
          <w:rFonts w:ascii="Times New Roman" w:hAnsi="Times New Roman" w:cs="Times New Roman"/>
          <w:sz w:val="28"/>
          <w:szCs w:val="28"/>
        </w:rPr>
        <w:t xml:space="preserve">, по формуле: </w:t>
      </w:r>
    </w:p>
    <w:p w:rsidR="009103F5" w:rsidRDefault="009103F5" w:rsidP="00910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>С= [(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НЦСi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 x M x </w:t>
      </w:r>
      <w:proofErr w:type="spellStart"/>
      <w:proofErr w:type="gramStart"/>
      <w:r w:rsidRPr="00E3749C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E3749C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. х 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/зон х 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. х Кс) + 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] х Ипр. + НДС, </w:t>
      </w:r>
    </w:p>
    <w:p w:rsidR="009103F5" w:rsidRDefault="009103F5" w:rsidP="00910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НЦС</w:t>
      </w:r>
      <w:proofErr w:type="gramStart"/>
      <w:r w:rsidRPr="00E3749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3749C">
        <w:rPr>
          <w:rFonts w:ascii="Times New Roman" w:hAnsi="Times New Roman" w:cs="Times New Roman"/>
          <w:sz w:val="28"/>
          <w:szCs w:val="28"/>
        </w:rPr>
        <w:t xml:space="preserve"> – выбранный Показатель с учетом функционального назначения объекта и его мощностных характеристик, для базового района в уровне цен на 01.01.2020; </w:t>
      </w:r>
    </w:p>
    <w:p w:rsidR="009103F5" w:rsidRDefault="009103F5" w:rsidP="009103F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М – мощность объекта капитального строительства, планируемого к строительству; </w:t>
      </w:r>
    </w:p>
    <w:p w:rsidR="009103F5" w:rsidRDefault="009103F5" w:rsidP="009103F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. – коэффициент перехода от цен базового района к уровню цен субъектов Российской Федерации; </w:t>
      </w:r>
    </w:p>
    <w:p w:rsidR="009103F5" w:rsidRDefault="009103F5" w:rsidP="009103F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lastRenderedPageBreak/>
        <w:t>Кпер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/зон – коэффициент, рассчитываемый при выполнении расчетов с использованием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749C">
        <w:rPr>
          <w:rFonts w:ascii="Times New Roman" w:hAnsi="Times New Roman" w:cs="Times New Roman"/>
          <w:sz w:val="28"/>
          <w:szCs w:val="28"/>
        </w:rPr>
        <w:t>оказателей для частей территории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3F5" w:rsidRDefault="009103F5" w:rsidP="009103F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>. – коэффициент, учитывающий регионально-климатические условия осуществления строительства в субъекте Российской Федер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E3749C">
        <w:rPr>
          <w:rFonts w:ascii="Times New Roman" w:hAnsi="Times New Roman" w:cs="Times New Roman"/>
          <w:sz w:val="28"/>
          <w:szCs w:val="28"/>
        </w:rPr>
        <w:t xml:space="preserve"> по отношению к базовому району; </w:t>
      </w:r>
    </w:p>
    <w:p w:rsidR="009103F5" w:rsidRDefault="009103F5" w:rsidP="009103F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>Кс – коэффициент, характеризующий удорожание стоимости строительства в сейсмических районах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базовому району</w:t>
      </w:r>
      <w:r w:rsidRPr="00E37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3F5" w:rsidRDefault="009103F5" w:rsidP="009103F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 – дополнительные затраты, определяемые по отдельным расчетам; </w:t>
      </w:r>
    </w:p>
    <w:p w:rsidR="009103F5" w:rsidRDefault="009103F5" w:rsidP="009103F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Ипр – индекс-дефлятор, определенный по отрасли «Инвестиции в основной капитал (капитальные вложения)», публикуемый Министерством экономического развития Российской Федерации для прогноза социально-экономического развития Российской Федерации. </w:t>
      </w:r>
    </w:p>
    <w:p w:rsidR="009103F5" w:rsidRPr="00E3749C" w:rsidRDefault="009103F5" w:rsidP="009103F5">
      <w:pPr>
        <w:ind w:left="708"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>НДС – налог на добавленную стоимость.</w:t>
      </w:r>
    </w:p>
    <w:p w:rsidR="009103F5" w:rsidRDefault="009103F5" w:rsidP="009103F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Результаты расчетов (ведомость стоимости работ) приведены в таблиц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>ах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>2.3 и 2.4.</w:t>
      </w:r>
    </w:p>
    <w:p w:rsidR="0006377A" w:rsidRDefault="0006377A" w:rsidP="009103F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  <w:sectPr w:rsidR="00063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77A" w:rsidRDefault="0006377A" w:rsidP="0006377A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Таблица 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2.3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– 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8B7269" w:rsidRP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ценк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="008B7269" w:rsidRP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потребности в капита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льных вложениях в строительство сетей </w:t>
      </w:r>
      <w:r w:rsidR="008B7269" w:rsidRP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водоотведения</w:t>
      </w:r>
      <w:r w:rsid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tbl>
      <w:tblPr>
        <w:tblW w:w="14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766"/>
        <w:gridCol w:w="1383"/>
        <w:gridCol w:w="1402"/>
        <w:gridCol w:w="1493"/>
        <w:gridCol w:w="1402"/>
        <w:gridCol w:w="1503"/>
        <w:gridCol w:w="1415"/>
        <w:gridCol w:w="589"/>
        <w:gridCol w:w="891"/>
        <w:gridCol w:w="891"/>
      </w:tblGrid>
      <w:tr w:rsidR="0006377A" w:rsidRPr="0006377A" w:rsidTr="0006377A">
        <w:trPr>
          <w:trHeight w:val="1500"/>
        </w:trPr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сетей водоотведения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трубопровода, </w:t>
            </w:r>
            <w:proofErr w:type="gramStart"/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Глубина заложения трубопровода в траншее, </w:t>
            </w:r>
            <w:proofErr w:type="gramStart"/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Коэффициенты для расчета прокладки водоводов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14-07-001. Наружные инженерные сети канализации из полиэтиленовых труб, разработка сухого грунта в </w:t>
            </w:r>
            <w:proofErr w:type="spellStart"/>
            <w:proofErr w:type="gramStart"/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твал</w:t>
            </w:r>
            <w:proofErr w:type="spellEnd"/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креплений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Коэффициенты перехода от цен базового района</w:t>
            </w: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уровню цен Иркутской области (</w:t>
            </w:r>
            <w:proofErr w:type="spellStart"/>
            <w:proofErr w:type="gramStart"/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gramEnd"/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</w:t>
            </w:r>
            <w:proofErr w:type="spellEnd"/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Коэффициент, учитывающий изменение стоимости </w:t>
            </w:r>
            <w:proofErr w:type="spellStart"/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стоительства</w:t>
            </w:r>
            <w:proofErr w:type="spellEnd"/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территории Иркутской области, связанный</w:t>
            </w: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климатическими условиями (Kрег1)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районах Российской Федерации с сейсмичностью 7, 8 и 9 баллов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ИТОГО, тыс. руб.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ПСД, тыс. руб.</w:t>
            </w:r>
          </w:p>
        </w:tc>
      </w:tr>
      <w:tr w:rsidR="0006377A" w:rsidRPr="00015E51" w:rsidTr="0006377A">
        <w:trPr>
          <w:trHeight w:val="300"/>
        </w:trPr>
        <w:tc>
          <w:tcPr>
            <w:tcW w:w="14643" w:type="dxa"/>
            <w:gridSpan w:val="11"/>
            <w:shd w:val="clear" w:color="auto" w:fill="auto"/>
            <w:noWrap/>
            <w:vAlign w:val="center"/>
            <w:hideMark/>
          </w:tcPr>
          <w:p w:rsidR="0006377A" w:rsidRPr="00015E51" w:rsidRDefault="0006377A" w:rsidP="00A4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Строительство сетей хозяйственно-бытовой канализация d мм, протяженностью  км</w:t>
            </w:r>
          </w:p>
        </w:tc>
      </w:tr>
      <w:tr w:rsidR="0006377A" w:rsidRPr="0006377A" w:rsidTr="00A449A9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77A" w:rsidRPr="0006377A" w:rsidTr="00A449A9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77A" w:rsidRPr="0006377A" w:rsidTr="00A449A9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F98" w:rsidRPr="00EF3F98" w:rsidTr="003C68A8">
        <w:trPr>
          <w:trHeight w:val="300"/>
        </w:trPr>
        <w:tc>
          <w:tcPr>
            <w:tcW w:w="14643" w:type="dxa"/>
            <w:gridSpan w:val="11"/>
            <w:shd w:val="clear" w:color="auto" w:fill="auto"/>
            <w:noWrap/>
            <w:vAlign w:val="center"/>
          </w:tcPr>
          <w:p w:rsidR="00EF3F98" w:rsidRPr="00EF3F98" w:rsidRDefault="00EF3F98" w:rsidP="00A4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3F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Строительство сетей дождевой канализация d мм, протяженностью км</w:t>
            </w:r>
          </w:p>
        </w:tc>
      </w:tr>
      <w:tr w:rsidR="00EF3F98" w:rsidRPr="0006377A" w:rsidTr="0006377A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F98" w:rsidRPr="0006377A" w:rsidTr="0006377A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F98" w:rsidRPr="0006377A" w:rsidTr="0006377A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EF3F98" w:rsidRPr="0006377A" w:rsidRDefault="00EF3F98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377A" w:rsidRPr="0006377A" w:rsidTr="0006377A">
        <w:trPr>
          <w:trHeight w:val="300"/>
        </w:trPr>
        <w:tc>
          <w:tcPr>
            <w:tcW w:w="1908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6377A" w:rsidRPr="0006377A" w:rsidRDefault="0006377A" w:rsidP="0006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6377A" w:rsidRDefault="0006377A" w:rsidP="0006377A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7269" w:rsidRDefault="008B7269" w:rsidP="0006377A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7269" w:rsidRDefault="008B7269" w:rsidP="0006377A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7269" w:rsidRDefault="008B7269" w:rsidP="0006377A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7269" w:rsidRDefault="008B7269" w:rsidP="0006377A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7269" w:rsidRDefault="008B7269" w:rsidP="0006377A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7269" w:rsidRDefault="008B7269" w:rsidP="0006377A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Таблица 2.4 – О</w:t>
      </w:r>
      <w:r w:rsidRP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потребности в капита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льных вложениях в строительство объектов </w:t>
      </w:r>
      <w:r w:rsidRPr="008B7269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водоотведения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tbl>
      <w:tblPr>
        <w:tblW w:w="13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663"/>
        <w:gridCol w:w="940"/>
        <w:gridCol w:w="745"/>
        <w:gridCol w:w="2188"/>
        <w:gridCol w:w="613"/>
        <w:gridCol w:w="940"/>
        <w:gridCol w:w="829"/>
      </w:tblGrid>
      <w:tr w:rsidR="00015E51" w:rsidRPr="00015E51" w:rsidTr="005561FD">
        <w:trPr>
          <w:trHeight w:val="1800"/>
          <w:tblHeader/>
          <w:jc w:val="center"/>
        </w:trPr>
        <w:tc>
          <w:tcPr>
            <w:tcW w:w="6111" w:type="dxa"/>
            <w:shd w:val="clear" w:color="auto" w:fill="auto"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строительства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НЦС</w:t>
            </w:r>
            <w:proofErr w:type="gramStart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gramEnd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</w:t>
            </w:r>
            <w:proofErr w:type="spellEnd"/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Коэффициент, учитывающий изменение стоимости </w:t>
            </w:r>
            <w:proofErr w:type="spellStart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стоительства</w:t>
            </w:r>
            <w:proofErr w:type="spellEnd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территории Иркутской области, связанный</w:t>
            </w: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климатическими условиями (Kрег1)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ИТОГО, тыс. руб.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ПСД, тыс. руб.</w:t>
            </w:r>
          </w:p>
        </w:tc>
      </w:tr>
      <w:tr w:rsidR="00015E51" w:rsidRPr="00015E51" w:rsidTr="00015E51">
        <w:trPr>
          <w:trHeight w:val="300"/>
          <w:jc w:val="center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015E51" w:rsidRPr="00015E51" w:rsidRDefault="00A449A9" w:rsidP="00A4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Реконструкция</w:t>
            </w:r>
            <w:r w:rsidR="00015E51" w:rsidRPr="00015E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канализационных очистных сооружений Q=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015E51" w:rsidRPr="00015E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 м³/</w:t>
            </w:r>
            <w:proofErr w:type="spellStart"/>
            <w:r w:rsidR="00015E51" w:rsidRPr="00015E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15E51" w:rsidRPr="00015E51" w:rsidTr="00A449A9">
        <w:trPr>
          <w:trHeight w:val="300"/>
          <w:jc w:val="center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015E51" w:rsidRPr="00015E51" w:rsidRDefault="00015E51" w:rsidP="00A4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 решеток Q= 2</w:t>
            </w:r>
            <w:r w:rsidR="00A44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м³/</w:t>
            </w:r>
            <w:proofErr w:type="spellStart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E51" w:rsidRPr="00015E51" w:rsidTr="00A449A9">
        <w:trPr>
          <w:trHeight w:val="300"/>
          <w:jc w:val="center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015E51" w:rsidRPr="00015E51" w:rsidRDefault="00015E51" w:rsidP="00A4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Песколовки горизонтальные Q= 2</w:t>
            </w:r>
            <w:r w:rsidR="00A44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м³/</w:t>
            </w:r>
            <w:proofErr w:type="spellStart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E51" w:rsidRPr="00015E51" w:rsidTr="00A449A9">
        <w:trPr>
          <w:trHeight w:val="300"/>
          <w:jc w:val="center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015E51" w:rsidRPr="00015E51" w:rsidRDefault="00015E51" w:rsidP="00A4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Отстойники горизонтальные Q= 2</w:t>
            </w:r>
            <w:r w:rsidR="00A44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м³/</w:t>
            </w:r>
            <w:proofErr w:type="spellStart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E51" w:rsidRPr="00015E51" w:rsidTr="00A449A9">
        <w:trPr>
          <w:trHeight w:val="300"/>
          <w:jc w:val="center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015E51" w:rsidRPr="00015E51" w:rsidRDefault="00015E51" w:rsidP="00A4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УФ-обеззараживания</w:t>
            </w:r>
            <w:proofErr w:type="gramEnd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сточных вод Q= 2</w:t>
            </w:r>
            <w:r w:rsidR="00A44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м³/</w:t>
            </w:r>
            <w:proofErr w:type="spellStart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E51" w:rsidRPr="00015E51" w:rsidTr="00A449A9">
        <w:trPr>
          <w:trHeight w:val="300"/>
          <w:jc w:val="center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015E51" w:rsidRPr="00015E51" w:rsidRDefault="00015E51" w:rsidP="0001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Цех механического обезвоживания осадка,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0,39 </w:t>
            </w: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т/</w:t>
            </w:r>
            <w:proofErr w:type="spellStart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E51" w:rsidRPr="00015E51" w:rsidTr="00A449A9">
        <w:trPr>
          <w:trHeight w:val="300"/>
          <w:jc w:val="center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015E51" w:rsidRPr="00015E51" w:rsidRDefault="00015E51" w:rsidP="0001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Площадка складирования обезвоженного осадка,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 </w:t>
            </w: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5E51" w:rsidRPr="00015E51" w:rsidRDefault="00015E51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F98" w:rsidRPr="00EF3F98" w:rsidTr="003C68A8">
        <w:trPr>
          <w:trHeight w:val="300"/>
          <w:jc w:val="center"/>
        </w:trPr>
        <w:tc>
          <w:tcPr>
            <w:tcW w:w="6111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3F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Строительство о</w:t>
            </w:r>
            <w:r w:rsidRPr="005561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чистных с</w:t>
            </w:r>
            <w:r w:rsidRPr="00EF3F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="00A44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оружений дождевой канализации 3</w:t>
            </w:r>
            <w:r w:rsidRPr="00EF3F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м</w:t>
            </w:r>
            <w:r w:rsidRPr="00EF3F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F3F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F3F98" w:rsidRPr="00EF3F98" w:rsidTr="003C68A8">
        <w:trPr>
          <w:trHeight w:val="300"/>
          <w:jc w:val="center"/>
        </w:trPr>
        <w:tc>
          <w:tcPr>
            <w:tcW w:w="6111" w:type="dxa"/>
            <w:shd w:val="clear" w:color="auto" w:fill="auto"/>
            <w:noWrap/>
            <w:vAlign w:val="bottom"/>
          </w:tcPr>
          <w:p w:rsidR="00EF3F98" w:rsidRPr="00EF3F98" w:rsidRDefault="00EF3F98" w:rsidP="00EF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3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56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чистны</w:t>
            </w:r>
            <w:r w:rsidRPr="00EF3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56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r w:rsidRPr="00EF3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A44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оружения дождевой канализации 3</w:t>
            </w:r>
            <w:r w:rsidRPr="00EF3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</w:t>
            </w:r>
            <w:r w:rsidRPr="00EF3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F3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EF3F98" w:rsidRPr="005561FD" w:rsidRDefault="00EF3F98" w:rsidP="003C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F98" w:rsidRPr="00015E51" w:rsidTr="00EF3F98">
        <w:trPr>
          <w:trHeight w:val="300"/>
          <w:jc w:val="center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EF3F98" w:rsidRPr="00015E51" w:rsidRDefault="00EF3F98" w:rsidP="0001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F3F98" w:rsidRPr="00015E51" w:rsidRDefault="00EF3F98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F3F98" w:rsidRPr="00015E51" w:rsidRDefault="00EF3F98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F3F98" w:rsidRPr="00015E51" w:rsidRDefault="00EF3F98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EF3F98" w:rsidRPr="00015E51" w:rsidRDefault="00EF3F98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F3F98" w:rsidRPr="00015E51" w:rsidRDefault="00EF3F98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EF3F98" w:rsidRPr="00015E51" w:rsidRDefault="00EF3F98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EF3F98" w:rsidRPr="00015E51" w:rsidRDefault="00EF3F98" w:rsidP="000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67D30" w:rsidRDefault="00767D30" w:rsidP="0006377A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61FD" w:rsidRDefault="005561FD" w:rsidP="0006377A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6377A" w:rsidRDefault="0006377A" w:rsidP="009103F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6377A" w:rsidRDefault="0006377A" w:rsidP="009103F5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  <w:sectPr w:rsidR="0006377A" w:rsidSect="000637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674B" w:rsidRPr="00456A59" w:rsidRDefault="00456A59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lastRenderedPageBreak/>
        <w:t xml:space="preserve">2.6. </w:t>
      </w:r>
      <w:r w:rsidR="00E63632" w:rsidRPr="00456A59">
        <w:rPr>
          <w:rFonts w:ascii="Times New Roman" w:hAnsi="Times New Roman" w:cs="Times New Roman"/>
          <w:color w:val="000000"/>
          <w:spacing w:val="3"/>
        </w:rPr>
        <w:t>ЦЕЛЕВЫЕ ПОКАЗАТЕЛИ РАЗВИТИЯ ЦЕНТРАЛИЗОВАННОЙ СИСТЕМЫ ВОДООТВЕДЕНИЯ</w:t>
      </w:r>
    </w:p>
    <w:p w:rsidR="00A449A9" w:rsidRDefault="00A449A9" w:rsidP="00637B9E">
      <w:pPr>
        <w:ind w:firstLine="708"/>
        <w:rPr>
          <w:rFonts w:ascii="Times New Roman" w:hAnsi="Times New Roman" w:cs="Times New Roman"/>
          <w:b/>
          <w:bCs/>
          <w:color w:val="000000"/>
          <w:spacing w:val="3"/>
        </w:rPr>
      </w:pPr>
      <w:r w:rsidRPr="00A449A9">
        <w:rPr>
          <w:rFonts w:ascii="Times New Roman" w:hAnsi="Times New Roman" w:cs="Times New Roman"/>
          <w:color w:val="000000"/>
          <w:spacing w:val="3"/>
        </w:rPr>
        <w:t>Целевые показатели развития централизованной системы водоотведения приведены в таблице 15.1.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024"/>
        <w:gridCol w:w="1620"/>
        <w:gridCol w:w="1620"/>
        <w:gridCol w:w="1620"/>
      </w:tblGrid>
      <w:tr w:rsidR="00A449A9" w:rsidRPr="00A449A9" w:rsidTr="00EC28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93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rPr>
                <w:b/>
                <w:bCs/>
              </w:rPr>
              <w:t>Показатель</w:t>
            </w:r>
          </w:p>
        </w:tc>
        <w:tc>
          <w:tcPr>
            <w:tcW w:w="3024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rPr>
                <w:b/>
                <w:bCs/>
              </w:rPr>
              <w:t>Используемые данные</w:t>
            </w:r>
          </w:p>
        </w:tc>
        <w:tc>
          <w:tcPr>
            <w:tcW w:w="1620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proofErr w:type="spellStart"/>
            <w:r w:rsidRPr="00A449A9">
              <w:rPr>
                <w:b/>
                <w:bCs/>
              </w:rPr>
              <w:t>Еденица</w:t>
            </w:r>
            <w:proofErr w:type="spellEnd"/>
            <w:r w:rsidRPr="00A449A9">
              <w:rPr>
                <w:b/>
                <w:bCs/>
              </w:rPr>
              <w:t xml:space="preserve"> измерения</w:t>
            </w:r>
          </w:p>
        </w:tc>
        <w:tc>
          <w:tcPr>
            <w:tcW w:w="1620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449A9">
              <w:rPr>
                <w:b/>
                <w:bCs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rPr>
                <w:b/>
                <w:bCs/>
              </w:rPr>
              <w:t>20</w:t>
            </w:r>
            <w:r>
              <w:rPr>
                <w:b/>
                <w:bCs/>
              </w:rPr>
              <w:t>32</w:t>
            </w:r>
            <w:r w:rsidRPr="00A449A9">
              <w:rPr>
                <w:b/>
                <w:bCs/>
              </w:rPr>
              <w:t xml:space="preserve"> год</w:t>
            </w:r>
          </w:p>
        </w:tc>
      </w:tr>
      <w:tr w:rsidR="00A449A9" w:rsidRPr="00A449A9" w:rsidTr="00EC28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93" w:type="dxa"/>
            <w:vAlign w:val="center"/>
          </w:tcPr>
          <w:p w:rsidR="00A449A9" w:rsidRPr="00A449A9" w:rsidRDefault="00A449A9" w:rsidP="00A449A9">
            <w:pPr>
              <w:pStyle w:val="Default"/>
            </w:pPr>
            <w:r w:rsidRPr="00A449A9">
              <w:t xml:space="preserve">Показатель качества очистки сточных вод </w:t>
            </w:r>
          </w:p>
        </w:tc>
        <w:tc>
          <w:tcPr>
            <w:tcW w:w="3024" w:type="dxa"/>
            <w:vAlign w:val="center"/>
          </w:tcPr>
          <w:p w:rsidR="00A449A9" w:rsidRPr="00A449A9" w:rsidRDefault="00A449A9" w:rsidP="00A449A9">
            <w:pPr>
              <w:pStyle w:val="Default"/>
            </w:pPr>
            <w:r w:rsidRPr="00A449A9">
              <w:t xml:space="preserve">Доля сточных вод, подвергающихся очистке в общем объеме сбрасываемых сточных вод </w:t>
            </w:r>
          </w:p>
        </w:tc>
        <w:tc>
          <w:tcPr>
            <w:tcW w:w="1620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t>%</w:t>
            </w:r>
          </w:p>
        </w:tc>
        <w:tc>
          <w:tcPr>
            <w:tcW w:w="1620" w:type="dxa"/>
            <w:vAlign w:val="center"/>
          </w:tcPr>
          <w:p w:rsidR="00A449A9" w:rsidRPr="00A449A9" w:rsidRDefault="00637B9E" w:rsidP="00A449A9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620" w:type="dxa"/>
            <w:vAlign w:val="center"/>
          </w:tcPr>
          <w:p w:rsidR="00A449A9" w:rsidRPr="00A449A9" w:rsidRDefault="00637B9E" w:rsidP="00A449A9">
            <w:pPr>
              <w:pStyle w:val="Default"/>
              <w:jc w:val="center"/>
            </w:pPr>
            <w:r>
              <w:t>100</w:t>
            </w:r>
          </w:p>
        </w:tc>
      </w:tr>
      <w:tr w:rsidR="00A449A9" w:rsidRPr="00A449A9" w:rsidTr="00EC28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93" w:type="dxa"/>
            <w:vAlign w:val="center"/>
          </w:tcPr>
          <w:p w:rsidR="00A449A9" w:rsidRPr="00A449A9" w:rsidRDefault="00A449A9" w:rsidP="00A449A9">
            <w:pPr>
              <w:pStyle w:val="Default"/>
            </w:pPr>
            <w:r w:rsidRPr="00A449A9">
              <w:t xml:space="preserve">Показатели надежности и бесперебойности водоотведения </w:t>
            </w:r>
          </w:p>
        </w:tc>
        <w:tc>
          <w:tcPr>
            <w:tcW w:w="3024" w:type="dxa"/>
            <w:vAlign w:val="center"/>
          </w:tcPr>
          <w:p w:rsidR="00A449A9" w:rsidRPr="00A449A9" w:rsidRDefault="00A449A9" w:rsidP="00A449A9">
            <w:pPr>
              <w:pStyle w:val="Default"/>
            </w:pPr>
            <w:r w:rsidRPr="00A449A9">
              <w:t xml:space="preserve">Удельный вес сетей водоотведения, нуждающихся в замене </w:t>
            </w:r>
          </w:p>
        </w:tc>
        <w:tc>
          <w:tcPr>
            <w:tcW w:w="1620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t>%</w:t>
            </w:r>
          </w:p>
        </w:tc>
        <w:tc>
          <w:tcPr>
            <w:tcW w:w="1620" w:type="dxa"/>
            <w:vAlign w:val="center"/>
          </w:tcPr>
          <w:p w:rsidR="00A449A9" w:rsidRPr="00A449A9" w:rsidRDefault="00637B9E" w:rsidP="00A449A9">
            <w:pPr>
              <w:pStyle w:val="Default"/>
              <w:jc w:val="center"/>
            </w:pPr>
            <w:r>
              <w:t>73</w:t>
            </w:r>
          </w:p>
        </w:tc>
        <w:tc>
          <w:tcPr>
            <w:tcW w:w="1620" w:type="dxa"/>
            <w:vAlign w:val="center"/>
          </w:tcPr>
          <w:p w:rsidR="00A449A9" w:rsidRPr="00A449A9" w:rsidRDefault="00637B9E" w:rsidP="00A449A9">
            <w:pPr>
              <w:pStyle w:val="Default"/>
              <w:jc w:val="center"/>
            </w:pPr>
            <w:r>
              <w:t>28</w:t>
            </w:r>
          </w:p>
        </w:tc>
      </w:tr>
      <w:tr w:rsidR="00A449A9" w:rsidRPr="00A449A9" w:rsidTr="00EC28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93" w:type="dxa"/>
            <w:vAlign w:val="center"/>
          </w:tcPr>
          <w:p w:rsidR="00A449A9" w:rsidRPr="00A449A9" w:rsidRDefault="00A449A9" w:rsidP="00A449A9">
            <w:pPr>
              <w:pStyle w:val="Default"/>
            </w:pPr>
            <w:r w:rsidRPr="00A449A9">
              <w:t xml:space="preserve">Показатель качества обслуживания абонентов </w:t>
            </w:r>
          </w:p>
        </w:tc>
        <w:tc>
          <w:tcPr>
            <w:tcW w:w="3024" w:type="dxa"/>
            <w:vAlign w:val="center"/>
          </w:tcPr>
          <w:p w:rsidR="00A449A9" w:rsidRPr="00A449A9" w:rsidRDefault="00A449A9" w:rsidP="00A449A9">
            <w:pPr>
              <w:pStyle w:val="Default"/>
            </w:pPr>
            <w:r w:rsidRPr="00A449A9">
              <w:t xml:space="preserve">Среднее время ожидания ответа оператора при обращении абонента по вопросам водоотведения по телефону «горячей линии» </w:t>
            </w:r>
          </w:p>
        </w:tc>
        <w:tc>
          <w:tcPr>
            <w:tcW w:w="1620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t>мин</w:t>
            </w:r>
          </w:p>
        </w:tc>
        <w:tc>
          <w:tcPr>
            <w:tcW w:w="1620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t>-</w:t>
            </w:r>
          </w:p>
        </w:tc>
        <w:tc>
          <w:tcPr>
            <w:tcW w:w="1620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t>5</w:t>
            </w:r>
          </w:p>
        </w:tc>
      </w:tr>
      <w:tr w:rsidR="00A449A9" w:rsidRPr="00A449A9" w:rsidTr="00EC28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93" w:type="dxa"/>
            <w:vAlign w:val="center"/>
          </w:tcPr>
          <w:p w:rsidR="00A449A9" w:rsidRPr="00A449A9" w:rsidRDefault="00A449A9" w:rsidP="00A449A9">
            <w:pPr>
              <w:pStyle w:val="Default"/>
            </w:pPr>
            <w:r w:rsidRPr="00A449A9">
              <w:t xml:space="preserve">Показатель эффективности использования ресурсов </w:t>
            </w:r>
          </w:p>
        </w:tc>
        <w:tc>
          <w:tcPr>
            <w:tcW w:w="3024" w:type="dxa"/>
            <w:vAlign w:val="center"/>
          </w:tcPr>
          <w:p w:rsidR="00A449A9" w:rsidRPr="00A449A9" w:rsidRDefault="00A449A9" w:rsidP="00A449A9">
            <w:pPr>
              <w:pStyle w:val="Default"/>
            </w:pPr>
            <w:r w:rsidRPr="00A449A9">
              <w:t xml:space="preserve">Удельный расход электрической энергии при транспортировке сточных вод </w:t>
            </w:r>
          </w:p>
        </w:tc>
        <w:tc>
          <w:tcPr>
            <w:tcW w:w="1620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t>кВт*час/м3</w:t>
            </w:r>
          </w:p>
        </w:tc>
        <w:tc>
          <w:tcPr>
            <w:tcW w:w="1620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t>-</w:t>
            </w:r>
          </w:p>
        </w:tc>
        <w:tc>
          <w:tcPr>
            <w:tcW w:w="1620" w:type="dxa"/>
            <w:vAlign w:val="center"/>
          </w:tcPr>
          <w:p w:rsidR="00A449A9" w:rsidRPr="00A449A9" w:rsidRDefault="00A449A9" w:rsidP="00A449A9">
            <w:pPr>
              <w:pStyle w:val="Default"/>
              <w:jc w:val="center"/>
            </w:pPr>
            <w:r w:rsidRPr="00A449A9">
              <w:t>0,2</w:t>
            </w:r>
          </w:p>
        </w:tc>
      </w:tr>
    </w:tbl>
    <w:p w:rsidR="00A449A9" w:rsidRPr="00637B9E" w:rsidRDefault="00A449A9" w:rsidP="00637B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5EF5" w:rsidRDefault="00793CE6" w:rsidP="00456A59">
      <w:pPr>
        <w:pStyle w:val="1"/>
        <w:spacing w:before="0" w:after="240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2.7. </w:t>
      </w:r>
      <w:r w:rsidR="000068B7" w:rsidRPr="00456A59">
        <w:rPr>
          <w:rFonts w:ascii="Times New Roman" w:hAnsi="Times New Roman" w:cs="Times New Roman"/>
          <w:color w:val="000000"/>
          <w:spacing w:val="3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</w:p>
    <w:p w:rsidR="00315A02" w:rsidRPr="00315A02" w:rsidRDefault="00637B9E" w:rsidP="00637B9E">
      <w:pPr>
        <w:ind w:firstLine="708"/>
      </w:pPr>
      <w:r w:rsidRPr="00637B9E">
        <w:rPr>
          <w:rFonts w:ascii="Times New Roman" w:hAnsi="Times New Roman" w:cs="Times New Roman"/>
          <w:sz w:val="28"/>
          <w:szCs w:val="28"/>
        </w:rPr>
        <w:t xml:space="preserve">Бесхозяйные объекты централизованных систем водоотведения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37B9E"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 w:rsidRPr="00637B9E">
        <w:rPr>
          <w:rFonts w:ascii="Times New Roman" w:hAnsi="Times New Roman" w:cs="Times New Roman"/>
          <w:sz w:val="28"/>
          <w:szCs w:val="28"/>
        </w:rPr>
        <w:t xml:space="preserve"> не выявлены.</w:t>
      </w:r>
      <w:r w:rsidR="00315A02">
        <w:tab/>
      </w:r>
    </w:p>
    <w:sectPr w:rsidR="00315A02" w:rsidRPr="0031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B7"/>
    <w:multiLevelType w:val="hybridMultilevel"/>
    <w:tmpl w:val="B706D732"/>
    <w:lvl w:ilvl="0" w:tplc="262A87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946"/>
    <w:multiLevelType w:val="hybridMultilevel"/>
    <w:tmpl w:val="F678D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D80D28"/>
    <w:multiLevelType w:val="hybridMultilevel"/>
    <w:tmpl w:val="32D22DC6"/>
    <w:lvl w:ilvl="0" w:tplc="5D469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F13F1"/>
    <w:multiLevelType w:val="hybridMultilevel"/>
    <w:tmpl w:val="AE7E97D4"/>
    <w:lvl w:ilvl="0" w:tplc="85B030C8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6919"/>
    <w:multiLevelType w:val="hybridMultilevel"/>
    <w:tmpl w:val="6852981E"/>
    <w:lvl w:ilvl="0" w:tplc="262A8744">
      <w:start w:val="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DA08FF"/>
    <w:multiLevelType w:val="hybridMultilevel"/>
    <w:tmpl w:val="9CD66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1602A"/>
    <w:multiLevelType w:val="hybridMultilevel"/>
    <w:tmpl w:val="DDA228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DBF0503"/>
    <w:multiLevelType w:val="hybridMultilevel"/>
    <w:tmpl w:val="0856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C1A30"/>
    <w:multiLevelType w:val="hybridMultilevel"/>
    <w:tmpl w:val="C1903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F5"/>
    <w:rsid w:val="000068B7"/>
    <w:rsid w:val="00015E51"/>
    <w:rsid w:val="00027D7D"/>
    <w:rsid w:val="000579DE"/>
    <w:rsid w:val="0006377A"/>
    <w:rsid w:val="000946C6"/>
    <w:rsid w:val="000946D4"/>
    <w:rsid w:val="00095509"/>
    <w:rsid w:val="000B5BBC"/>
    <w:rsid w:val="000B671E"/>
    <w:rsid w:val="000C1C90"/>
    <w:rsid w:val="000E53EC"/>
    <w:rsid w:val="000F0305"/>
    <w:rsid w:val="001153B6"/>
    <w:rsid w:val="00123A2B"/>
    <w:rsid w:val="00143889"/>
    <w:rsid w:val="001439D6"/>
    <w:rsid w:val="00167D6A"/>
    <w:rsid w:val="00180962"/>
    <w:rsid w:val="00186893"/>
    <w:rsid w:val="0019559B"/>
    <w:rsid w:val="001A0AFD"/>
    <w:rsid w:val="001D1EE6"/>
    <w:rsid w:val="001D434B"/>
    <w:rsid w:val="001D5366"/>
    <w:rsid w:val="0020187D"/>
    <w:rsid w:val="002068C7"/>
    <w:rsid w:val="00206FD4"/>
    <w:rsid w:val="00233192"/>
    <w:rsid w:val="00243357"/>
    <w:rsid w:val="00250989"/>
    <w:rsid w:val="00253EA1"/>
    <w:rsid w:val="00256004"/>
    <w:rsid w:val="00263358"/>
    <w:rsid w:val="0026413F"/>
    <w:rsid w:val="00264D3B"/>
    <w:rsid w:val="002A7A5F"/>
    <w:rsid w:val="002B6BF8"/>
    <w:rsid w:val="002C4993"/>
    <w:rsid w:val="002C4A5A"/>
    <w:rsid w:val="00315A02"/>
    <w:rsid w:val="003335A3"/>
    <w:rsid w:val="003358FB"/>
    <w:rsid w:val="003644EB"/>
    <w:rsid w:val="003B0D94"/>
    <w:rsid w:val="003B29BA"/>
    <w:rsid w:val="003B7192"/>
    <w:rsid w:val="003C68A8"/>
    <w:rsid w:val="003D172D"/>
    <w:rsid w:val="003D3104"/>
    <w:rsid w:val="003F6BFE"/>
    <w:rsid w:val="00441B21"/>
    <w:rsid w:val="00456A59"/>
    <w:rsid w:val="00486A87"/>
    <w:rsid w:val="004B11F1"/>
    <w:rsid w:val="004C62C0"/>
    <w:rsid w:val="004D57AB"/>
    <w:rsid w:val="004D5D4D"/>
    <w:rsid w:val="00505189"/>
    <w:rsid w:val="00516765"/>
    <w:rsid w:val="005257E9"/>
    <w:rsid w:val="005561FD"/>
    <w:rsid w:val="00587182"/>
    <w:rsid w:val="00591C5D"/>
    <w:rsid w:val="005B0BCE"/>
    <w:rsid w:val="005B35D4"/>
    <w:rsid w:val="005B69E3"/>
    <w:rsid w:val="005C4719"/>
    <w:rsid w:val="00600DCD"/>
    <w:rsid w:val="00604227"/>
    <w:rsid w:val="0060422E"/>
    <w:rsid w:val="00607317"/>
    <w:rsid w:val="00613A60"/>
    <w:rsid w:val="006261BA"/>
    <w:rsid w:val="00637B9E"/>
    <w:rsid w:val="00645C5C"/>
    <w:rsid w:val="00666454"/>
    <w:rsid w:val="0067005E"/>
    <w:rsid w:val="0068201E"/>
    <w:rsid w:val="006C74F7"/>
    <w:rsid w:val="006D7022"/>
    <w:rsid w:val="006E22BE"/>
    <w:rsid w:val="006E3B13"/>
    <w:rsid w:val="006F5402"/>
    <w:rsid w:val="00704B25"/>
    <w:rsid w:val="00705D94"/>
    <w:rsid w:val="00725E7C"/>
    <w:rsid w:val="0073241D"/>
    <w:rsid w:val="0073617C"/>
    <w:rsid w:val="00767D30"/>
    <w:rsid w:val="00793CE6"/>
    <w:rsid w:val="00794E6F"/>
    <w:rsid w:val="007B4BC6"/>
    <w:rsid w:val="007C52D3"/>
    <w:rsid w:val="007C66C7"/>
    <w:rsid w:val="007D0AE4"/>
    <w:rsid w:val="007D252D"/>
    <w:rsid w:val="007E7B7E"/>
    <w:rsid w:val="007F220D"/>
    <w:rsid w:val="00821011"/>
    <w:rsid w:val="00851CCF"/>
    <w:rsid w:val="0085475A"/>
    <w:rsid w:val="00854F59"/>
    <w:rsid w:val="008652FD"/>
    <w:rsid w:val="0088447C"/>
    <w:rsid w:val="0088471C"/>
    <w:rsid w:val="008936F8"/>
    <w:rsid w:val="008B7269"/>
    <w:rsid w:val="008C342F"/>
    <w:rsid w:val="008D30A7"/>
    <w:rsid w:val="008D3FA3"/>
    <w:rsid w:val="009103F5"/>
    <w:rsid w:val="009113EF"/>
    <w:rsid w:val="009337E6"/>
    <w:rsid w:val="0093674B"/>
    <w:rsid w:val="009577E2"/>
    <w:rsid w:val="0096158E"/>
    <w:rsid w:val="009621E9"/>
    <w:rsid w:val="009768C7"/>
    <w:rsid w:val="00986D3F"/>
    <w:rsid w:val="009D5396"/>
    <w:rsid w:val="00A06B2E"/>
    <w:rsid w:val="00A332C2"/>
    <w:rsid w:val="00A449A9"/>
    <w:rsid w:val="00A60851"/>
    <w:rsid w:val="00A9192D"/>
    <w:rsid w:val="00A943CB"/>
    <w:rsid w:val="00AC22EE"/>
    <w:rsid w:val="00AC2E7D"/>
    <w:rsid w:val="00AC7378"/>
    <w:rsid w:val="00B324E0"/>
    <w:rsid w:val="00B35BA7"/>
    <w:rsid w:val="00B52C34"/>
    <w:rsid w:val="00B80CC9"/>
    <w:rsid w:val="00BA36C5"/>
    <w:rsid w:val="00BB5E04"/>
    <w:rsid w:val="00BC7899"/>
    <w:rsid w:val="00C22B34"/>
    <w:rsid w:val="00C40920"/>
    <w:rsid w:val="00C449B9"/>
    <w:rsid w:val="00C728D9"/>
    <w:rsid w:val="00C75156"/>
    <w:rsid w:val="00CB4692"/>
    <w:rsid w:val="00CD1399"/>
    <w:rsid w:val="00CF51C3"/>
    <w:rsid w:val="00D00BDC"/>
    <w:rsid w:val="00D277C5"/>
    <w:rsid w:val="00D31EEA"/>
    <w:rsid w:val="00D40FBA"/>
    <w:rsid w:val="00D85EF5"/>
    <w:rsid w:val="00D94E53"/>
    <w:rsid w:val="00DD5581"/>
    <w:rsid w:val="00E15C5A"/>
    <w:rsid w:val="00E3749C"/>
    <w:rsid w:val="00E37778"/>
    <w:rsid w:val="00E4296F"/>
    <w:rsid w:val="00E63632"/>
    <w:rsid w:val="00E72356"/>
    <w:rsid w:val="00E964CD"/>
    <w:rsid w:val="00EA7390"/>
    <w:rsid w:val="00EC28BD"/>
    <w:rsid w:val="00ED2F2F"/>
    <w:rsid w:val="00EF0DAD"/>
    <w:rsid w:val="00EF3F98"/>
    <w:rsid w:val="00EF62DC"/>
    <w:rsid w:val="00F02E1F"/>
    <w:rsid w:val="00F042F5"/>
    <w:rsid w:val="00F050D6"/>
    <w:rsid w:val="00F430D1"/>
    <w:rsid w:val="00F4327E"/>
    <w:rsid w:val="00F46EBB"/>
    <w:rsid w:val="00F51854"/>
    <w:rsid w:val="00F526DE"/>
    <w:rsid w:val="00F60517"/>
    <w:rsid w:val="00F85B1F"/>
    <w:rsid w:val="00FA30A8"/>
    <w:rsid w:val="00FA3189"/>
    <w:rsid w:val="00FA61FF"/>
    <w:rsid w:val="00FB276E"/>
    <w:rsid w:val="00FD72EB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C5"/>
  </w:style>
  <w:style w:type="paragraph" w:styleId="1">
    <w:name w:val="heading 1"/>
    <w:basedOn w:val="a"/>
    <w:next w:val="a"/>
    <w:link w:val="10"/>
    <w:uiPriority w:val="9"/>
    <w:qFormat/>
    <w:rsid w:val="00456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A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332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A332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32C2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">
    <w:name w:val="Основной текст (13)_"/>
    <w:basedOn w:val="a0"/>
    <w:link w:val="130"/>
    <w:rsid w:val="00794E6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94E6F"/>
    <w:pPr>
      <w:widowControl w:val="0"/>
      <w:shd w:val="clear" w:color="auto" w:fill="FFFFFF"/>
      <w:spacing w:before="300" w:after="30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12pt">
    <w:name w:val="Основной текст (2) + 12 pt"/>
    <w:basedOn w:val="2"/>
    <w:rsid w:val="00123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123A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Колонтитул (3)"/>
    <w:basedOn w:val="a"/>
    <w:link w:val="3"/>
    <w:rsid w:val="00123A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D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820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20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201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20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201E"/>
    <w:rPr>
      <w:b/>
      <w:bCs/>
      <w:sz w:val="20"/>
      <w:szCs w:val="20"/>
    </w:rPr>
  </w:style>
  <w:style w:type="paragraph" w:customStyle="1" w:styleId="ac">
    <w:name w:val="Абзац"/>
    <w:basedOn w:val="a"/>
    <w:link w:val="ad"/>
    <w:qFormat/>
    <w:rsid w:val="007F220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Абзац Знак"/>
    <w:link w:val="ac"/>
    <w:rsid w:val="007F22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45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Placeholder Text"/>
    <w:basedOn w:val="a0"/>
    <w:uiPriority w:val="99"/>
    <w:semiHidden/>
    <w:rsid w:val="00E964CD"/>
    <w:rPr>
      <w:color w:val="808080"/>
    </w:rPr>
  </w:style>
  <w:style w:type="paragraph" w:customStyle="1" w:styleId="Default">
    <w:name w:val="Default"/>
    <w:rsid w:val="00893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C5"/>
  </w:style>
  <w:style w:type="paragraph" w:styleId="1">
    <w:name w:val="heading 1"/>
    <w:basedOn w:val="a"/>
    <w:next w:val="a"/>
    <w:link w:val="10"/>
    <w:uiPriority w:val="9"/>
    <w:qFormat/>
    <w:rsid w:val="00456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A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332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A332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32C2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">
    <w:name w:val="Основной текст (13)_"/>
    <w:basedOn w:val="a0"/>
    <w:link w:val="130"/>
    <w:rsid w:val="00794E6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94E6F"/>
    <w:pPr>
      <w:widowControl w:val="0"/>
      <w:shd w:val="clear" w:color="auto" w:fill="FFFFFF"/>
      <w:spacing w:before="300" w:after="30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12pt">
    <w:name w:val="Основной текст (2) + 12 pt"/>
    <w:basedOn w:val="2"/>
    <w:rsid w:val="00123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123A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Колонтитул (3)"/>
    <w:basedOn w:val="a"/>
    <w:link w:val="3"/>
    <w:rsid w:val="00123A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D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820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20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201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20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201E"/>
    <w:rPr>
      <w:b/>
      <w:bCs/>
      <w:sz w:val="20"/>
      <w:szCs w:val="20"/>
    </w:rPr>
  </w:style>
  <w:style w:type="paragraph" w:customStyle="1" w:styleId="ac">
    <w:name w:val="Абзац"/>
    <w:basedOn w:val="a"/>
    <w:link w:val="ad"/>
    <w:qFormat/>
    <w:rsid w:val="007F220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Абзац Знак"/>
    <w:link w:val="ac"/>
    <w:rsid w:val="007F22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45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Placeholder Text"/>
    <w:basedOn w:val="a0"/>
    <w:uiPriority w:val="99"/>
    <w:semiHidden/>
    <w:rsid w:val="00E964CD"/>
    <w:rPr>
      <w:color w:val="808080"/>
    </w:rPr>
  </w:style>
  <w:style w:type="paragraph" w:customStyle="1" w:styleId="Default">
    <w:name w:val="Default"/>
    <w:rsid w:val="00893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4D88-92B3-4849-82EF-02E1507D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31</Pages>
  <Words>6373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2021-02-18T14:24:00Z</dcterms:created>
  <dcterms:modified xsi:type="dcterms:W3CDTF">2021-02-24T08:52:00Z</dcterms:modified>
</cp:coreProperties>
</file>