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0D" w:rsidRPr="001D4D6D" w:rsidRDefault="001D4D6D" w:rsidP="001D4D6D">
      <w:pPr>
        <w:pStyle w:val="a4"/>
        <w:rPr>
          <w:rFonts w:ascii="Times New Roman" w:hAnsi="Times New Roman" w:cs="Times New Roman"/>
          <w:sz w:val="24"/>
          <w:szCs w:val="24"/>
        </w:rPr>
      </w:pPr>
      <w:r>
        <w:rPr>
          <w:rFonts w:ascii="Times New Roman" w:hAnsi="Times New Roman" w:cs="Times New Roman"/>
          <w:b/>
          <w:sz w:val="24"/>
          <w:szCs w:val="24"/>
        </w:rPr>
        <w:t xml:space="preserve">                                          </w:t>
      </w:r>
      <w:r w:rsidR="00E96F0D" w:rsidRPr="00E96F0D">
        <w:rPr>
          <w:rFonts w:ascii="Times New Roman" w:hAnsi="Times New Roman" w:cs="Times New Roman"/>
          <w:b/>
          <w:sz w:val="24"/>
          <w:szCs w:val="24"/>
        </w:rPr>
        <w:t>РОССИЙСКАЯ  ФЕДЕРАЦИЯ</w:t>
      </w:r>
      <w:r>
        <w:rPr>
          <w:rFonts w:ascii="Times New Roman" w:hAnsi="Times New Roman" w:cs="Times New Roman"/>
          <w:b/>
          <w:sz w:val="24"/>
          <w:szCs w:val="24"/>
        </w:rPr>
        <w:t xml:space="preserve">                                        </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ИРКУТСКАЯ ОБЛАСТЬ БОДАЙБИНСКИЙ РАЙОН</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МАМАКАНСКОЕ МУНИЦИПАЛЬНОЕ ОБРАЗОВАНИЕ</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Д У М А</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МАМАКАНСКОГО  ГОРОДСКОГО  ПОСЕЛЕНИЯ</w:t>
      </w:r>
    </w:p>
    <w:p w:rsidR="00E96F0D" w:rsidRPr="00E96F0D" w:rsidRDefault="00E96F0D" w:rsidP="00E96F0D">
      <w:pPr>
        <w:pStyle w:val="a4"/>
        <w:jc w:val="center"/>
        <w:rPr>
          <w:rFonts w:ascii="Times New Roman" w:hAnsi="Times New Roman" w:cs="Times New Roman"/>
          <w:b/>
          <w:sz w:val="24"/>
          <w:szCs w:val="24"/>
        </w:rPr>
      </w:pPr>
    </w:p>
    <w:p w:rsidR="00E96F0D" w:rsidRPr="00E96F0D" w:rsidRDefault="00E96F0D" w:rsidP="00E96F0D">
      <w:pPr>
        <w:pStyle w:val="a4"/>
        <w:jc w:val="center"/>
        <w:rPr>
          <w:rFonts w:ascii="Times New Roman" w:hAnsi="Times New Roman" w:cs="Times New Roman"/>
          <w:b/>
          <w:sz w:val="24"/>
          <w:szCs w:val="24"/>
        </w:rPr>
      </w:pPr>
      <w:proofErr w:type="gramStart"/>
      <w:r w:rsidRPr="00E96F0D">
        <w:rPr>
          <w:rFonts w:ascii="Times New Roman" w:hAnsi="Times New Roman" w:cs="Times New Roman"/>
          <w:b/>
          <w:sz w:val="24"/>
          <w:szCs w:val="24"/>
        </w:rPr>
        <w:t>Р</w:t>
      </w:r>
      <w:proofErr w:type="gramEnd"/>
      <w:r w:rsidRPr="00E96F0D">
        <w:rPr>
          <w:rFonts w:ascii="Times New Roman" w:hAnsi="Times New Roman" w:cs="Times New Roman"/>
          <w:b/>
          <w:sz w:val="24"/>
          <w:szCs w:val="24"/>
        </w:rPr>
        <w:t xml:space="preserve"> Е Ш Е Н И Е</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Pr="00E96F0D" w:rsidRDefault="002C7DB1" w:rsidP="00E96F0D">
      <w:pPr>
        <w:pStyle w:val="a4"/>
        <w:rPr>
          <w:rFonts w:ascii="Times New Roman" w:hAnsi="Times New Roman" w:cs="Times New Roman"/>
          <w:sz w:val="24"/>
          <w:szCs w:val="24"/>
        </w:rPr>
      </w:pPr>
      <w:r>
        <w:rPr>
          <w:rFonts w:ascii="Times New Roman" w:hAnsi="Times New Roman" w:cs="Times New Roman"/>
          <w:sz w:val="24"/>
          <w:szCs w:val="24"/>
        </w:rPr>
        <w:t xml:space="preserve">31 мая </w:t>
      </w:r>
      <w:r w:rsidR="00E96F0D" w:rsidRPr="00E96F0D">
        <w:rPr>
          <w:rFonts w:ascii="Times New Roman" w:hAnsi="Times New Roman" w:cs="Times New Roman"/>
          <w:sz w:val="24"/>
          <w:szCs w:val="24"/>
        </w:rPr>
        <w:t xml:space="preserve"> 201</w:t>
      </w:r>
      <w:r w:rsidR="001D4D6D">
        <w:rPr>
          <w:rFonts w:ascii="Times New Roman" w:hAnsi="Times New Roman" w:cs="Times New Roman"/>
          <w:sz w:val="24"/>
          <w:szCs w:val="24"/>
        </w:rPr>
        <w:t>7</w:t>
      </w:r>
      <w:r w:rsidR="00E96F0D" w:rsidRPr="00E96F0D">
        <w:rPr>
          <w:rFonts w:ascii="Times New Roman" w:hAnsi="Times New Roman" w:cs="Times New Roman"/>
          <w:sz w:val="24"/>
          <w:szCs w:val="24"/>
        </w:rPr>
        <w:t xml:space="preserve"> г.                               </w:t>
      </w:r>
      <w:r w:rsidR="00A54CEF">
        <w:rPr>
          <w:rFonts w:ascii="Times New Roman" w:hAnsi="Times New Roman" w:cs="Times New Roman"/>
          <w:sz w:val="24"/>
          <w:szCs w:val="24"/>
        </w:rPr>
        <w:t xml:space="preserve">         </w:t>
      </w:r>
      <w:r w:rsidR="00E96F0D" w:rsidRPr="00E96F0D">
        <w:rPr>
          <w:rFonts w:ascii="Times New Roman" w:hAnsi="Times New Roman" w:cs="Times New Roman"/>
          <w:sz w:val="24"/>
          <w:szCs w:val="24"/>
        </w:rPr>
        <w:t xml:space="preserve"> п. </w:t>
      </w:r>
      <w:proofErr w:type="spellStart"/>
      <w:r w:rsidR="00E96F0D" w:rsidRPr="00E96F0D">
        <w:rPr>
          <w:rFonts w:ascii="Times New Roman" w:hAnsi="Times New Roman" w:cs="Times New Roman"/>
          <w:sz w:val="24"/>
          <w:szCs w:val="24"/>
        </w:rPr>
        <w:t>Мамакан</w:t>
      </w:r>
      <w:proofErr w:type="spellEnd"/>
      <w:r w:rsidR="00E96F0D" w:rsidRPr="00E96F0D">
        <w:rPr>
          <w:rFonts w:ascii="Times New Roman" w:hAnsi="Times New Roman" w:cs="Times New Roman"/>
          <w:sz w:val="24"/>
          <w:szCs w:val="24"/>
        </w:rPr>
        <w:t xml:space="preserve">                                  </w:t>
      </w:r>
      <w:r w:rsidR="00E04370">
        <w:rPr>
          <w:rFonts w:ascii="Times New Roman" w:hAnsi="Times New Roman" w:cs="Times New Roman"/>
          <w:sz w:val="24"/>
          <w:szCs w:val="24"/>
        </w:rPr>
        <w:t xml:space="preserve">                        №</w:t>
      </w:r>
      <w:r>
        <w:rPr>
          <w:rFonts w:ascii="Times New Roman" w:hAnsi="Times New Roman" w:cs="Times New Roman"/>
          <w:sz w:val="24"/>
          <w:szCs w:val="24"/>
        </w:rPr>
        <w:t xml:space="preserve"> 21</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 xml:space="preserve">Об  исполнении бюджета </w:t>
      </w:r>
    </w:p>
    <w:p w:rsidR="00E96F0D" w:rsidRDefault="00E96F0D" w:rsidP="00E96F0D">
      <w:pPr>
        <w:pStyle w:val="a4"/>
        <w:jc w:val="both"/>
        <w:rPr>
          <w:rFonts w:ascii="Times New Roman" w:hAnsi="Times New Roman" w:cs="Times New Roman"/>
          <w:sz w:val="24"/>
          <w:szCs w:val="24"/>
        </w:rPr>
      </w:pPr>
      <w:r>
        <w:rPr>
          <w:rFonts w:ascii="Times New Roman" w:hAnsi="Times New Roman" w:cs="Times New Roman"/>
          <w:sz w:val="24"/>
          <w:szCs w:val="24"/>
        </w:rPr>
        <w:t xml:space="preserve">Мамаканского </w:t>
      </w:r>
      <w:r w:rsidRPr="00E96F0D">
        <w:rPr>
          <w:rFonts w:ascii="Times New Roman" w:hAnsi="Times New Roman" w:cs="Times New Roman"/>
          <w:sz w:val="24"/>
          <w:szCs w:val="24"/>
        </w:rPr>
        <w:t>муниципального</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образования за 201</w:t>
      </w:r>
      <w:r w:rsidR="001D4D6D">
        <w:rPr>
          <w:rFonts w:ascii="Times New Roman" w:hAnsi="Times New Roman" w:cs="Times New Roman"/>
          <w:sz w:val="24"/>
          <w:szCs w:val="24"/>
        </w:rPr>
        <w:t>6</w:t>
      </w:r>
      <w:r w:rsidRPr="00E96F0D">
        <w:rPr>
          <w:rFonts w:ascii="Times New Roman" w:hAnsi="Times New Roman" w:cs="Times New Roman"/>
          <w:sz w:val="24"/>
          <w:szCs w:val="24"/>
        </w:rPr>
        <w:t>г.</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 xml:space="preserve">          Рассмотрев отчет по исполнению бюджета</w:t>
      </w:r>
      <w:r>
        <w:rPr>
          <w:rFonts w:ascii="Times New Roman" w:hAnsi="Times New Roman" w:cs="Times New Roman"/>
          <w:sz w:val="24"/>
          <w:szCs w:val="24"/>
        </w:rPr>
        <w:t xml:space="preserve"> Мамаканского</w:t>
      </w:r>
      <w:r w:rsidRPr="00E96F0D">
        <w:rPr>
          <w:rFonts w:ascii="Times New Roman" w:hAnsi="Times New Roman" w:cs="Times New Roman"/>
          <w:sz w:val="24"/>
          <w:szCs w:val="24"/>
        </w:rPr>
        <w:t xml:space="preserve"> муниципального образования за 201</w:t>
      </w:r>
      <w:r w:rsidR="001D4D6D">
        <w:rPr>
          <w:rFonts w:ascii="Times New Roman" w:hAnsi="Times New Roman" w:cs="Times New Roman"/>
          <w:sz w:val="24"/>
          <w:szCs w:val="24"/>
        </w:rPr>
        <w:t>6</w:t>
      </w:r>
      <w:r w:rsidRPr="00E96F0D">
        <w:rPr>
          <w:rFonts w:ascii="Times New Roman" w:hAnsi="Times New Roman" w:cs="Times New Roman"/>
          <w:sz w:val="24"/>
          <w:szCs w:val="24"/>
        </w:rPr>
        <w:t>г., руководствуясь пунктом 1.1. статьи 14 главы 3 Федерального закона от 06.10.2003г. № 131-ФЗ «Об организации общих принципов местного самоуправления в Российской Федерации»,  статьями 264.4, 264.5 Бюджетного кодекса РФ от 31.07.1998г. № 145-ФЗ, пунктом 2 статьи 24 Устава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Мамканского</w:t>
      </w:r>
      <w:proofErr w:type="spellEnd"/>
      <w:r w:rsidRPr="00E96F0D">
        <w:rPr>
          <w:rFonts w:ascii="Times New Roman" w:hAnsi="Times New Roman" w:cs="Times New Roman"/>
          <w:sz w:val="24"/>
          <w:szCs w:val="24"/>
        </w:rPr>
        <w:t xml:space="preserve"> муниципального образования,</w:t>
      </w:r>
      <w:r w:rsidR="00181207">
        <w:rPr>
          <w:rFonts w:ascii="Times New Roman" w:hAnsi="Times New Roman" w:cs="Times New Roman"/>
          <w:sz w:val="24"/>
          <w:szCs w:val="24"/>
        </w:rPr>
        <w:t xml:space="preserve"> </w:t>
      </w:r>
      <w:r w:rsidRPr="00E96F0D">
        <w:rPr>
          <w:rFonts w:ascii="Times New Roman" w:hAnsi="Times New Roman" w:cs="Times New Roman"/>
          <w:sz w:val="24"/>
          <w:szCs w:val="24"/>
        </w:rPr>
        <w:t xml:space="preserve"> Дума Мамаканского городского поселения</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РЕШИЛА:</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 xml:space="preserve">   </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1. Принять к сведению информацию об исполнении бюджета МО МГП за 201</w:t>
      </w:r>
      <w:r w:rsidR="001D4D6D">
        <w:rPr>
          <w:rFonts w:ascii="Times New Roman" w:hAnsi="Times New Roman" w:cs="Times New Roman"/>
          <w:sz w:val="24"/>
          <w:szCs w:val="24"/>
        </w:rPr>
        <w:t>6</w:t>
      </w:r>
      <w:r w:rsidRPr="00E96F0D">
        <w:rPr>
          <w:rFonts w:ascii="Times New Roman" w:hAnsi="Times New Roman" w:cs="Times New Roman"/>
          <w:sz w:val="24"/>
          <w:szCs w:val="24"/>
        </w:rPr>
        <w:t>г.</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2. Настоящее решение вступает в силу со дня его официального опубликования.</w:t>
      </w:r>
    </w:p>
    <w:p w:rsidR="00E96F0D" w:rsidRPr="00E96F0D" w:rsidRDefault="001D4D6D" w:rsidP="00E96F0D">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00E96F0D" w:rsidRPr="00E96F0D">
        <w:rPr>
          <w:rFonts w:ascii="Times New Roman" w:hAnsi="Times New Roman" w:cs="Times New Roman"/>
          <w:sz w:val="24"/>
          <w:szCs w:val="24"/>
        </w:rPr>
        <w:t>Н</w:t>
      </w:r>
      <w:r w:rsidR="00E96F0D" w:rsidRPr="00E96F0D">
        <w:rPr>
          <w:rFonts w:ascii="Times New Roman" w:hAnsi="Times New Roman" w:cs="Times New Roman"/>
          <w:spacing w:val="-6"/>
          <w:sz w:val="24"/>
          <w:szCs w:val="24"/>
        </w:rPr>
        <w:t xml:space="preserve">астоящее решение подлежит официальному опубликованию и размещению на </w:t>
      </w:r>
      <w:r w:rsidR="00E96F0D" w:rsidRPr="00E96F0D">
        <w:rPr>
          <w:rFonts w:ascii="Times New Roman" w:hAnsi="Times New Roman" w:cs="Times New Roman"/>
          <w:color w:val="000000"/>
          <w:sz w:val="24"/>
          <w:szCs w:val="24"/>
        </w:rPr>
        <w:t xml:space="preserve">официальном сайте администрации </w:t>
      </w:r>
      <w:proofErr w:type="spellStart"/>
      <w:r w:rsidR="00E96F0D" w:rsidRPr="00E96F0D">
        <w:rPr>
          <w:rFonts w:ascii="Times New Roman" w:hAnsi="Times New Roman" w:cs="Times New Roman"/>
          <w:color w:val="000000"/>
          <w:sz w:val="24"/>
          <w:szCs w:val="24"/>
        </w:rPr>
        <w:t>Мамаканского</w:t>
      </w:r>
      <w:proofErr w:type="spellEnd"/>
      <w:r w:rsidR="00E96F0D" w:rsidRPr="00E96F0D">
        <w:rPr>
          <w:rFonts w:ascii="Times New Roman" w:hAnsi="Times New Roman" w:cs="Times New Roman"/>
          <w:color w:val="000000"/>
          <w:sz w:val="24"/>
          <w:szCs w:val="24"/>
        </w:rPr>
        <w:t xml:space="preserve"> городского поселения </w:t>
      </w:r>
      <w:hyperlink r:id="rId6" w:history="1">
        <w:r w:rsidR="00E96F0D" w:rsidRPr="00E96F0D">
          <w:rPr>
            <w:rStyle w:val="a3"/>
            <w:sz w:val="24"/>
            <w:szCs w:val="24"/>
            <w:lang w:val="en-US"/>
          </w:rPr>
          <w:t>www</w:t>
        </w:r>
        <w:r w:rsidR="00E96F0D" w:rsidRPr="00E96F0D">
          <w:rPr>
            <w:rStyle w:val="a3"/>
            <w:sz w:val="24"/>
            <w:szCs w:val="24"/>
          </w:rPr>
          <w:t>.</w:t>
        </w:r>
        <w:proofErr w:type="spellStart"/>
        <w:r w:rsidR="00E96F0D" w:rsidRPr="00E96F0D">
          <w:rPr>
            <w:rStyle w:val="a3"/>
            <w:sz w:val="24"/>
            <w:szCs w:val="24"/>
            <w:lang w:val="en-US"/>
          </w:rPr>
          <w:t>mamakan</w:t>
        </w:r>
        <w:proofErr w:type="spellEnd"/>
        <w:r w:rsidR="00E96F0D" w:rsidRPr="00E96F0D">
          <w:rPr>
            <w:rStyle w:val="a3"/>
            <w:sz w:val="24"/>
            <w:szCs w:val="24"/>
          </w:rPr>
          <w:t>-</w:t>
        </w:r>
        <w:proofErr w:type="spellStart"/>
        <w:r w:rsidR="00E96F0D" w:rsidRPr="00E96F0D">
          <w:rPr>
            <w:rStyle w:val="a3"/>
            <w:sz w:val="24"/>
            <w:szCs w:val="24"/>
            <w:lang w:val="en-US"/>
          </w:rPr>
          <w:t>adm</w:t>
        </w:r>
        <w:proofErr w:type="spellEnd"/>
        <w:r w:rsidR="00E96F0D" w:rsidRPr="00E96F0D">
          <w:rPr>
            <w:rStyle w:val="a3"/>
            <w:sz w:val="24"/>
            <w:szCs w:val="24"/>
          </w:rPr>
          <w:t>.</w:t>
        </w:r>
        <w:proofErr w:type="spellStart"/>
        <w:r w:rsidR="00E96F0D" w:rsidRPr="00E96F0D">
          <w:rPr>
            <w:rStyle w:val="a3"/>
            <w:sz w:val="24"/>
            <w:szCs w:val="24"/>
            <w:lang w:val="en-US"/>
          </w:rPr>
          <w:t>ru</w:t>
        </w:r>
        <w:proofErr w:type="spellEnd"/>
      </w:hyperlink>
      <w:r w:rsidR="00E96F0D" w:rsidRPr="00E96F0D">
        <w:rPr>
          <w:rFonts w:ascii="Times New Roman" w:hAnsi="Times New Roman" w:cs="Times New Roman"/>
          <w:sz w:val="24"/>
          <w:szCs w:val="24"/>
        </w:rPr>
        <w:t xml:space="preserve"> и печатном органе «Вестник </w:t>
      </w:r>
      <w:proofErr w:type="spellStart"/>
      <w:r w:rsidR="00E96F0D" w:rsidRPr="00E96F0D">
        <w:rPr>
          <w:rFonts w:ascii="Times New Roman" w:hAnsi="Times New Roman" w:cs="Times New Roman"/>
          <w:sz w:val="24"/>
          <w:szCs w:val="24"/>
        </w:rPr>
        <w:t>Мамакана</w:t>
      </w:r>
      <w:proofErr w:type="spellEnd"/>
      <w:r w:rsidR="00E96F0D" w:rsidRPr="00E96F0D">
        <w:rPr>
          <w:rFonts w:ascii="Times New Roman" w:hAnsi="Times New Roman" w:cs="Times New Roman"/>
          <w:sz w:val="24"/>
          <w:szCs w:val="24"/>
        </w:rPr>
        <w:t>»</w:t>
      </w:r>
      <w:r w:rsidR="00181207">
        <w:rPr>
          <w:rFonts w:ascii="Times New Roman" w:hAnsi="Times New Roman" w:cs="Times New Roman"/>
          <w:sz w:val="24"/>
          <w:szCs w:val="24"/>
        </w:rPr>
        <w:t>.</w:t>
      </w:r>
    </w:p>
    <w:p w:rsidR="00E96F0D" w:rsidRDefault="00E96F0D" w:rsidP="00E96F0D">
      <w:pPr>
        <w:pStyle w:val="a4"/>
        <w:jc w:val="both"/>
        <w:rPr>
          <w:rFonts w:ascii="Times New Roman" w:hAnsi="Times New Roman" w:cs="Times New Roman"/>
          <w:sz w:val="24"/>
          <w:szCs w:val="24"/>
        </w:rPr>
      </w:pPr>
    </w:p>
    <w:p w:rsidR="00181207" w:rsidRDefault="00181207" w:rsidP="00E96F0D">
      <w:pPr>
        <w:pStyle w:val="a4"/>
        <w:jc w:val="both"/>
        <w:rPr>
          <w:rFonts w:ascii="Times New Roman" w:hAnsi="Times New Roman" w:cs="Times New Roman"/>
          <w:sz w:val="24"/>
          <w:szCs w:val="24"/>
        </w:rPr>
      </w:pPr>
    </w:p>
    <w:p w:rsidR="00181207" w:rsidRDefault="00181207" w:rsidP="00E96F0D">
      <w:pPr>
        <w:pStyle w:val="a4"/>
        <w:jc w:val="both"/>
        <w:rPr>
          <w:rFonts w:ascii="Times New Roman" w:hAnsi="Times New Roman" w:cs="Times New Roman"/>
          <w:sz w:val="24"/>
          <w:szCs w:val="24"/>
        </w:rPr>
      </w:pPr>
      <w:r>
        <w:rPr>
          <w:rFonts w:ascii="Times New Roman" w:hAnsi="Times New Roman" w:cs="Times New Roman"/>
          <w:sz w:val="24"/>
          <w:szCs w:val="24"/>
        </w:rPr>
        <w:t xml:space="preserve">Председатель Думы </w:t>
      </w:r>
    </w:p>
    <w:p w:rsidR="00181207" w:rsidRPr="00E96F0D" w:rsidRDefault="00181207" w:rsidP="00E96F0D">
      <w:pPr>
        <w:pStyle w:val="a4"/>
        <w:jc w:val="both"/>
        <w:rPr>
          <w:rFonts w:ascii="Times New Roman" w:hAnsi="Times New Roman" w:cs="Times New Roman"/>
          <w:sz w:val="24"/>
          <w:szCs w:val="24"/>
        </w:rPr>
      </w:pPr>
      <w:r>
        <w:rPr>
          <w:rFonts w:ascii="Times New Roman" w:hAnsi="Times New Roman" w:cs="Times New Roman"/>
          <w:sz w:val="24"/>
          <w:szCs w:val="24"/>
        </w:rPr>
        <w:t xml:space="preserve">Мамаканского городского поселения                                                        </w:t>
      </w:r>
      <w:r w:rsidR="00A54CEF">
        <w:rPr>
          <w:rFonts w:ascii="Times New Roman" w:hAnsi="Times New Roman" w:cs="Times New Roman"/>
          <w:sz w:val="24"/>
          <w:szCs w:val="24"/>
        </w:rPr>
        <w:t xml:space="preserve">     </w:t>
      </w:r>
      <w:r>
        <w:rPr>
          <w:rFonts w:ascii="Times New Roman" w:hAnsi="Times New Roman" w:cs="Times New Roman"/>
          <w:sz w:val="24"/>
          <w:szCs w:val="24"/>
        </w:rPr>
        <w:t xml:space="preserve">  Л.М.Чувашова                                               </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Глава муниципального образования</w:t>
      </w:r>
    </w:p>
    <w:p w:rsidR="00E96F0D" w:rsidRDefault="00E96F0D" w:rsidP="00E96F0D">
      <w:pPr>
        <w:pStyle w:val="a4"/>
        <w:jc w:val="both"/>
        <w:rPr>
          <w:rFonts w:ascii="Times New Roman" w:hAnsi="Times New Roman" w:cs="Times New Roman"/>
          <w:sz w:val="24"/>
          <w:szCs w:val="24"/>
        </w:rPr>
      </w:pPr>
      <w:proofErr w:type="spellStart"/>
      <w:r w:rsidRPr="00E96F0D">
        <w:rPr>
          <w:rFonts w:ascii="Times New Roman" w:hAnsi="Times New Roman" w:cs="Times New Roman"/>
          <w:sz w:val="24"/>
          <w:szCs w:val="24"/>
        </w:rPr>
        <w:t>Мамаканское</w:t>
      </w:r>
      <w:proofErr w:type="spellEnd"/>
      <w:r w:rsidRPr="00E96F0D">
        <w:rPr>
          <w:rFonts w:ascii="Times New Roman" w:hAnsi="Times New Roman" w:cs="Times New Roman"/>
          <w:sz w:val="24"/>
          <w:szCs w:val="24"/>
        </w:rPr>
        <w:t xml:space="preserve"> городское поселение                                                                Ю.В. Белоногова</w:t>
      </w:r>
    </w:p>
    <w:p w:rsidR="00A54CEF" w:rsidRPr="00E96F0D" w:rsidRDefault="00A54CEF" w:rsidP="00E96F0D">
      <w:pPr>
        <w:pStyle w:val="a4"/>
        <w:jc w:val="both"/>
        <w:rPr>
          <w:rFonts w:ascii="Times New Roman" w:hAnsi="Times New Roman" w:cs="Times New Roman"/>
          <w:sz w:val="24"/>
          <w:szCs w:val="24"/>
        </w:rPr>
      </w:pPr>
      <w:r>
        <w:rPr>
          <w:rFonts w:ascii="Times New Roman" w:hAnsi="Times New Roman" w:cs="Times New Roman"/>
          <w:sz w:val="24"/>
          <w:szCs w:val="24"/>
        </w:rPr>
        <w:t>15.06.2017г.</w:t>
      </w:r>
      <w:bookmarkStart w:id="0" w:name="_GoBack"/>
      <w:bookmarkEnd w:id="0"/>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Default="00E96F0D" w:rsidP="00E96F0D">
      <w:pPr>
        <w:rPr>
          <w:rFonts w:ascii="Times New Roman" w:hAnsi="Times New Roman" w:cs="Times New Roman"/>
          <w:sz w:val="24"/>
          <w:szCs w:val="24"/>
        </w:rPr>
      </w:pPr>
    </w:p>
    <w:p w:rsidR="00E96F0D" w:rsidRDefault="00E96F0D" w:rsidP="00E96F0D">
      <w:pPr>
        <w:rPr>
          <w:rFonts w:ascii="Times New Roman" w:hAnsi="Times New Roman" w:cs="Times New Roman"/>
          <w:sz w:val="24"/>
          <w:szCs w:val="24"/>
        </w:rPr>
      </w:pPr>
    </w:p>
    <w:p w:rsidR="00E96F0D" w:rsidRDefault="00E96F0D" w:rsidP="00E96F0D">
      <w:pPr>
        <w:rPr>
          <w:rFonts w:ascii="Times New Roman" w:hAnsi="Times New Roman" w:cs="Times New Roman"/>
          <w:sz w:val="24"/>
          <w:szCs w:val="24"/>
        </w:rPr>
      </w:pPr>
    </w:p>
    <w:p w:rsidR="00E96F0D" w:rsidRDefault="00E96F0D" w:rsidP="00E96F0D">
      <w:pPr>
        <w:rPr>
          <w:rFonts w:ascii="Times New Roman" w:hAnsi="Times New Roman" w:cs="Times New Roman"/>
          <w:sz w:val="24"/>
          <w:szCs w:val="24"/>
        </w:rPr>
      </w:pPr>
    </w:p>
    <w:p w:rsidR="001E48CF" w:rsidRDefault="001E48CF">
      <w:pPr>
        <w:sectPr w:rsidR="001E48CF" w:rsidSect="00D46D48">
          <w:pgSz w:w="11906" w:h="16838"/>
          <w:pgMar w:top="1134" w:right="850" w:bottom="1134" w:left="1701" w:header="708" w:footer="708" w:gutter="0"/>
          <w:cols w:space="708"/>
          <w:docGrid w:linePitch="360"/>
        </w:sectPr>
      </w:pPr>
    </w:p>
    <w:p w:rsidR="00CD6CE3" w:rsidRDefault="00CD6CE3"/>
    <w:tbl>
      <w:tblPr>
        <w:tblW w:w="9560" w:type="dxa"/>
        <w:tblInd w:w="9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079"/>
        <w:gridCol w:w="227"/>
        <w:gridCol w:w="1535"/>
        <w:gridCol w:w="1719"/>
      </w:tblGrid>
      <w:tr w:rsidR="001E48CF" w:rsidTr="00672314">
        <w:trPr>
          <w:trHeight w:val="270"/>
        </w:trPr>
        <w:tc>
          <w:tcPr>
            <w:tcW w:w="5940" w:type="dxa"/>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Arial CYR" w:eastAsia="Arial CYR" w:hAnsi="Arial CYR"/>
                <w:b/>
                <w:sz w:val="20"/>
              </w:rPr>
              <w:t>ПОЯСНИТЕЛЬНАЯ ЗАПИСКА</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68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r>
      <w:tr w:rsidR="001E48CF" w:rsidTr="00672314">
        <w:trPr>
          <w:trHeight w:val="255"/>
        </w:trPr>
        <w:tc>
          <w:tcPr>
            <w:tcW w:w="594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Courier New" w:eastAsia="Courier New" w:hAnsi="Courier New"/>
                <w:b/>
                <w:sz w:val="16"/>
              </w:rPr>
              <w:t>КОДЫ</w:t>
            </w:r>
          </w:p>
        </w:tc>
      </w:tr>
      <w:tr w:rsidR="001E48CF" w:rsidTr="00672314">
        <w:trPr>
          <w:trHeight w:val="282"/>
        </w:trPr>
        <w:tc>
          <w:tcPr>
            <w:tcW w:w="594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0" w:type="auto"/>
            <w:gridSpan w:val="2"/>
            <w:shd w:val="clear" w:color="auto" w:fill="auto"/>
            <w:tcMar>
              <w:top w:w="0" w:type="dxa"/>
              <w:left w:w="108" w:type="dxa"/>
              <w:bottom w:w="0" w:type="dxa"/>
              <w:right w:w="108" w:type="dxa"/>
            </w:tcMar>
            <w:vAlign w:val="bottom"/>
          </w:tcPr>
          <w:p w:rsidR="001E48CF" w:rsidRPr="00295641" w:rsidRDefault="001E48CF" w:rsidP="00672314">
            <w:pPr>
              <w:jc w:val="right"/>
              <w:rPr>
                <w:rFonts w:ascii="Times New Roman" w:eastAsia="Times New Roman" w:hAnsi="Times New Roman"/>
                <w:sz w:val="24"/>
              </w:rPr>
            </w:pPr>
            <w:r w:rsidRPr="00295641">
              <w:rPr>
                <w:rFonts w:ascii="Courier New" w:eastAsia="Courier New" w:hAnsi="Courier New"/>
                <w:b/>
                <w:sz w:val="16"/>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Courier New" w:eastAsia="Courier New" w:hAnsi="Courier New"/>
                <w:b/>
                <w:sz w:val="16"/>
              </w:rPr>
              <w:t>0503160</w:t>
            </w:r>
          </w:p>
        </w:tc>
      </w:tr>
      <w:tr w:rsidR="001E48CF" w:rsidTr="00672314">
        <w:trPr>
          <w:trHeight w:val="282"/>
        </w:trPr>
        <w:tc>
          <w:tcPr>
            <w:tcW w:w="0" w:type="auto"/>
            <w:gridSpan w:val="2"/>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Courier New" w:eastAsia="Courier New" w:hAnsi="Courier New"/>
                <w:b/>
                <w:sz w:val="16"/>
              </w:rPr>
              <w:t>на 1 января 2017 г.</w:t>
            </w:r>
          </w:p>
        </w:tc>
        <w:tc>
          <w:tcPr>
            <w:tcW w:w="1500" w:type="dxa"/>
            <w:shd w:val="clear" w:color="auto" w:fill="auto"/>
            <w:tcMar>
              <w:top w:w="0" w:type="dxa"/>
              <w:left w:w="108" w:type="dxa"/>
              <w:bottom w:w="0" w:type="dxa"/>
              <w:right w:w="108" w:type="dxa"/>
            </w:tcMar>
            <w:vAlign w:val="bottom"/>
          </w:tcPr>
          <w:p w:rsidR="001E48CF" w:rsidRPr="00295641" w:rsidRDefault="001E48CF" w:rsidP="00672314">
            <w:pPr>
              <w:jc w:val="right"/>
              <w:rPr>
                <w:rFonts w:ascii="Times New Roman" w:eastAsia="Times New Roman" w:hAnsi="Times New Roman"/>
                <w:sz w:val="24"/>
              </w:rPr>
            </w:pPr>
            <w:r w:rsidRPr="00295641">
              <w:rPr>
                <w:rFonts w:ascii="Courier New" w:eastAsia="Courier New" w:hAnsi="Courier New"/>
                <w:b/>
                <w:sz w:val="16"/>
              </w:rPr>
              <w:t>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Courier New" w:eastAsia="Courier New" w:hAnsi="Courier New"/>
                <w:sz w:val="16"/>
              </w:rPr>
              <w:t>01.01.2017</w:t>
            </w:r>
          </w:p>
        </w:tc>
      </w:tr>
      <w:tr w:rsidR="001E48CF" w:rsidTr="00672314">
        <w:trPr>
          <w:trHeight w:val="300"/>
        </w:trPr>
        <w:tc>
          <w:tcPr>
            <w:tcW w:w="5940" w:type="dxa"/>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Courier New" w:eastAsia="Courier New" w:hAnsi="Courier New"/>
                <w:b/>
                <w:sz w:val="16"/>
              </w:rPr>
              <w:t>Главный распорядитель, распорядитель,</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sz w:val="24"/>
              </w:rPr>
            </w:pPr>
          </w:p>
        </w:tc>
      </w:tr>
      <w:tr w:rsidR="001E48CF" w:rsidTr="00672314">
        <w:trPr>
          <w:trHeight w:val="195"/>
        </w:trPr>
        <w:tc>
          <w:tcPr>
            <w:tcW w:w="5940" w:type="dxa"/>
            <w:shd w:val="clear" w:color="auto" w:fill="auto"/>
            <w:tcMar>
              <w:top w:w="0" w:type="dxa"/>
              <w:left w:w="108" w:type="dxa"/>
              <w:bottom w:w="0" w:type="dxa"/>
              <w:right w:w="108" w:type="dxa"/>
            </w:tcMar>
            <w:vAlign w:val="bottom"/>
          </w:tcPr>
          <w:p w:rsidR="001E48CF" w:rsidRPr="00295641" w:rsidRDefault="001E48CF" w:rsidP="00672314">
            <w:pPr>
              <w:spacing w:line="195" w:lineRule="atLeast"/>
              <w:rPr>
                <w:rFonts w:ascii="Times New Roman" w:eastAsia="Times New Roman" w:hAnsi="Times New Roman"/>
                <w:sz w:val="24"/>
              </w:rPr>
            </w:pPr>
            <w:r w:rsidRPr="00295641">
              <w:rPr>
                <w:rFonts w:ascii="Courier New" w:eastAsia="Courier New" w:hAnsi="Courier New"/>
                <w:b/>
                <w:sz w:val="16"/>
              </w:rPr>
              <w:t xml:space="preserve">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0"/>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sz w:val="20"/>
              </w:rPr>
            </w:pPr>
          </w:p>
        </w:tc>
      </w:tr>
      <w:tr w:rsidR="001E48CF" w:rsidTr="00672314">
        <w:trPr>
          <w:trHeight w:val="195"/>
        </w:trPr>
        <w:tc>
          <w:tcPr>
            <w:tcW w:w="5940" w:type="dxa"/>
            <w:shd w:val="clear" w:color="auto" w:fill="auto"/>
            <w:tcMar>
              <w:top w:w="0" w:type="dxa"/>
              <w:left w:w="108" w:type="dxa"/>
              <w:bottom w:w="0" w:type="dxa"/>
              <w:right w:w="108" w:type="dxa"/>
            </w:tcMar>
            <w:vAlign w:val="bottom"/>
          </w:tcPr>
          <w:p w:rsidR="001E48CF" w:rsidRPr="00295641" w:rsidRDefault="001E48CF" w:rsidP="00672314">
            <w:pPr>
              <w:spacing w:line="195" w:lineRule="atLeast"/>
              <w:rPr>
                <w:rFonts w:ascii="Times New Roman" w:eastAsia="Times New Roman" w:hAnsi="Times New Roman"/>
                <w:sz w:val="24"/>
              </w:rPr>
            </w:pPr>
            <w:r w:rsidRPr="00295641">
              <w:rPr>
                <w:rFonts w:ascii="Courier New" w:eastAsia="Courier New" w:hAnsi="Courier New"/>
                <w:b/>
                <w:sz w:val="16"/>
              </w:rPr>
              <w:t>администратор доходов бюджета,</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0"/>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spacing w:line="195" w:lineRule="atLeast"/>
              <w:jc w:val="right"/>
              <w:rPr>
                <w:rFonts w:ascii="Times New Roman" w:eastAsia="Times New Roman" w:hAnsi="Times New Roman"/>
                <w:sz w:val="24"/>
              </w:rPr>
            </w:pPr>
            <w:r w:rsidRPr="00295641">
              <w:rPr>
                <w:rFonts w:ascii="Courier New" w:eastAsia="Courier New" w:hAnsi="Courier New"/>
                <w:b/>
                <w:sz w:val="16"/>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spacing w:line="195" w:lineRule="atLeast"/>
              <w:jc w:val="center"/>
              <w:rPr>
                <w:rFonts w:ascii="Times New Roman" w:eastAsia="Times New Roman" w:hAnsi="Times New Roman"/>
                <w:sz w:val="24"/>
              </w:rPr>
            </w:pPr>
            <w:r w:rsidRPr="00295641">
              <w:rPr>
                <w:rFonts w:ascii="Courier New" w:eastAsia="Courier New" w:hAnsi="Courier New"/>
                <w:sz w:val="16"/>
              </w:rPr>
              <w:t>04145563</w:t>
            </w:r>
          </w:p>
        </w:tc>
      </w:tr>
      <w:tr w:rsidR="001E48CF" w:rsidTr="00672314">
        <w:trPr>
          <w:trHeight w:val="195"/>
        </w:trPr>
        <w:tc>
          <w:tcPr>
            <w:tcW w:w="5940" w:type="dxa"/>
            <w:shd w:val="clear" w:color="auto" w:fill="auto"/>
            <w:tcMar>
              <w:top w:w="0" w:type="dxa"/>
              <w:left w:w="108" w:type="dxa"/>
              <w:bottom w:w="0" w:type="dxa"/>
              <w:right w:w="108" w:type="dxa"/>
            </w:tcMar>
            <w:vAlign w:val="bottom"/>
          </w:tcPr>
          <w:p w:rsidR="001E48CF" w:rsidRPr="00295641" w:rsidRDefault="001E48CF" w:rsidP="00672314">
            <w:pPr>
              <w:spacing w:line="195" w:lineRule="atLeast"/>
              <w:rPr>
                <w:rFonts w:ascii="Times New Roman" w:eastAsia="Times New Roman" w:hAnsi="Times New Roman"/>
                <w:sz w:val="24"/>
              </w:rPr>
            </w:pPr>
            <w:r w:rsidRPr="00295641">
              <w:rPr>
                <w:rFonts w:ascii="Courier New" w:eastAsia="Courier New" w:hAnsi="Courier New"/>
                <w:b/>
                <w:sz w:val="16"/>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0"/>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0"/>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sz w:val="20"/>
              </w:rPr>
            </w:pPr>
          </w:p>
        </w:tc>
      </w:tr>
      <w:tr w:rsidR="001E48CF" w:rsidTr="00672314">
        <w:trPr>
          <w:trHeight w:val="195"/>
        </w:trPr>
        <w:tc>
          <w:tcPr>
            <w:tcW w:w="5940" w:type="dxa"/>
            <w:shd w:val="clear" w:color="auto" w:fill="auto"/>
            <w:tcMar>
              <w:top w:w="0" w:type="dxa"/>
              <w:left w:w="108" w:type="dxa"/>
              <w:bottom w:w="0" w:type="dxa"/>
              <w:right w:w="108" w:type="dxa"/>
            </w:tcMar>
            <w:vAlign w:val="bottom"/>
          </w:tcPr>
          <w:p w:rsidR="001E48CF" w:rsidRPr="00295641" w:rsidRDefault="001E48CF" w:rsidP="00672314">
            <w:pPr>
              <w:spacing w:line="195" w:lineRule="atLeast"/>
              <w:rPr>
                <w:rFonts w:ascii="Times New Roman" w:eastAsia="Times New Roman" w:hAnsi="Times New Roman"/>
                <w:sz w:val="24"/>
              </w:rPr>
            </w:pPr>
            <w:r w:rsidRPr="00295641">
              <w:rPr>
                <w:rFonts w:ascii="Courier New" w:eastAsia="Courier New" w:hAnsi="Courier New"/>
                <w:b/>
                <w:sz w:val="16"/>
              </w:rPr>
              <w:t>источников финансирования</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0"/>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sz w:val="20"/>
              </w:rPr>
            </w:pPr>
          </w:p>
        </w:tc>
      </w:tr>
      <w:tr w:rsidR="001E48CF" w:rsidTr="00672314">
        <w:tc>
          <w:tcPr>
            <w:tcW w:w="0" w:type="auto"/>
            <w:gridSpan w:val="2"/>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Courier New" w:eastAsia="Courier New" w:hAnsi="Courier New"/>
                <w:b/>
                <w:sz w:val="16"/>
              </w:rPr>
              <w:t xml:space="preserve">дефицита бюджета </w:t>
            </w:r>
            <w:proofErr w:type="spellStart"/>
            <w:r w:rsidRPr="00295641">
              <w:rPr>
                <w:rFonts w:ascii="Courier New" w:eastAsia="Courier New" w:hAnsi="Courier New"/>
                <w:b/>
                <w:sz w:val="16"/>
                <w:u w:val="single"/>
              </w:rPr>
              <w:t>Мамаканское</w:t>
            </w:r>
            <w:proofErr w:type="spellEnd"/>
            <w:r w:rsidRPr="00295641">
              <w:rPr>
                <w:rFonts w:ascii="Courier New" w:eastAsia="Courier New" w:hAnsi="Courier New"/>
                <w:b/>
                <w:sz w:val="16"/>
                <w:u w:val="single"/>
              </w:rPr>
              <w:t xml:space="preserve"> городское поселение</w:t>
            </w:r>
            <w:r w:rsidRPr="00295641">
              <w:rPr>
                <w:rFonts w:ascii="Courier New" w:eastAsia="Courier New" w:hAnsi="Courier New"/>
                <w:b/>
                <w:sz w:val="16"/>
              </w:rPr>
              <w:t xml:space="preserve"> </w:t>
            </w:r>
          </w:p>
        </w:tc>
        <w:tc>
          <w:tcPr>
            <w:tcW w:w="1500" w:type="dxa"/>
            <w:shd w:val="clear" w:color="auto" w:fill="auto"/>
            <w:tcMar>
              <w:top w:w="0" w:type="dxa"/>
              <w:left w:w="108" w:type="dxa"/>
              <w:bottom w:w="0" w:type="dxa"/>
              <w:right w:w="108" w:type="dxa"/>
            </w:tcMar>
            <w:vAlign w:val="bottom"/>
          </w:tcPr>
          <w:p w:rsidR="001E48CF" w:rsidRPr="00295641" w:rsidRDefault="001E48CF" w:rsidP="00672314">
            <w:pPr>
              <w:jc w:val="right"/>
              <w:rPr>
                <w:rFonts w:ascii="Times New Roman" w:eastAsia="Times New Roman" w:hAnsi="Times New Roman"/>
                <w:sz w:val="24"/>
              </w:rPr>
            </w:pPr>
            <w:r w:rsidRPr="00295641">
              <w:rPr>
                <w:rFonts w:ascii="Courier New" w:eastAsia="Courier New" w:hAnsi="Courier New"/>
                <w:b/>
                <w:sz w:val="16"/>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Courier New" w:eastAsia="Courier New" w:hAnsi="Courier New"/>
                <w:sz w:val="16"/>
              </w:rPr>
              <w:t>904</w:t>
            </w:r>
          </w:p>
        </w:tc>
      </w:tr>
      <w:tr w:rsidR="001E48CF" w:rsidTr="00672314">
        <w:trPr>
          <w:trHeight w:val="270"/>
        </w:trPr>
        <w:tc>
          <w:tcPr>
            <w:tcW w:w="5940" w:type="dxa"/>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Courier New" w:eastAsia="Courier New" w:hAnsi="Courier New"/>
                <w:b/>
                <w:sz w:val="16"/>
              </w:rPr>
              <w:t xml:space="preserve">Наименование бюджета </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sz w:val="24"/>
              </w:rPr>
            </w:pPr>
          </w:p>
        </w:tc>
      </w:tr>
      <w:tr w:rsidR="001E48CF" w:rsidTr="00672314">
        <w:trPr>
          <w:trHeight w:val="210"/>
        </w:trPr>
        <w:tc>
          <w:tcPr>
            <w:tcW w:w="0" w:type="auto"/>
            <w:gridSpan w:val="2"/>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Courier New" w:eastAsia="Courier New" w:hAnsi="Courier New"/>
                <w:b/>
                <w:sz w:val="16"/>
              </w:rPr>
              <w:t xml:space="preserve">(публично-правового образования) </w:t>
            </w:r>
            <w:r w:rsidRPr="00295641">
              <w:rPr>
                <w:rFonts w:ascii="Courier New" w:eastAsia="Courier New" w:hAnsi="Courier New"/>
                <w:b/>
                <w:sz w:val="16"/>
                <w:u w:val="single"/>
              </w:rPr>
              <w:t>Бюджет городских поселений</w:t>
            </w:r>
            <w:r w:rsidRPr="00295641">
              <w:rPr>
                <w:rFonts w:ascii="Courier New" w:eastAsia="Courier New" w:hAnsi="Courier New"/>
                <w:b/>
                <w:sz w:val="16"/>
              </w:rPr>
              <w:t xml:space="preserve"> </w:t>
            </w:r>
          </w:p>
        </w:tc>
        <w:tc>
          <w:tcPr>
            <w:tcW w:w="1500" w:type="dxa"/>
            <w:shd w:val="clear" w:color="auto" w:fill="auto"/>
            <w:tcMar>
              <w:top w:w="0" w:type="dxa"/>
              <w:left w:w="108" w:type="dxa"/>
              <w:bottom w:w="0" w:type="dxa"/>
              <w:right w:w="108" w:type="dxa"/>
            </w:tcMar>
            <w:vAlign w:val="bottom"/>
          </w:tcPr>
          <w:p w:rsidR="001E48CF" w:rsidRPr="00295641" w:rsidRDefault="001E48CF" w:rsidP="00672314">
            <w:pPr>
              <w:spacing w:line="210" w:lineRule="atLeast"/>
              <w:jc w:val="right"/>
              <w:rPr>
                <w:rFonts w:ascii="Times New Roman" w:eastAsia="Times New Roman" w:hAnsi="Times New Roman"/>
                <w:sz w:val="24"/>
              </w:rPr>
            </w:pPr>
            <w:r w:rsidRPr="00295641">
              <w:rPr>
                <w:rFonts w:ascii="Courier New" w:eastAsia="Courier New" w:hAnsi="Courier New"/>
                <w:b/>
                <w:sz w:val="16"/>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spacing w:line="210" w:lineRule="atLeast"/>
              <w:jc w:val="center"/>
              <w:rPr>
                <w:rFonts w:ascii="Times New Roman" w:eastAsia="Times New Roman" w:hAnsi="Times New Roman"/>
                <w:sz w:val="24"/>
              </w:rPr>
            </w:pPr>
            <w:r w:rsidRPr="00295641">
              <w:rPr>
                <w:rFonts w:ascii="Courier New" w:eastAsia="Courier New" w:hAnsi="Courier New"/>
                <w:sz w:val="15"/>
              </w:rPr>
              <w:t>25602162</w:t>
            </w:r>
          </w:p>
        </w:tc>
      </w:tr>
      <w:tr w:rsidR="001E48CF" w:rsidTr="00672314">
        <w:trPr>
          <w:trHeight w:val="315"/>
        </w:trPr>
        <w:tc>
          <w:tcPr>
            <w:tcW w:w="5940" w:type="dxa"/>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Courier New" w:eastAsia="Courier New" w:hAnsi="Courier New"/>
                <w:b/>
                <w:sz w:val="16"/>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sz w:val="24"/>
              </w:rPr>
            </w:pPr>
          </w:p>
        </w:tc>
      </w:tr>
      <w:tr w:rsidR="001E48CF" w:rsidTr="00672314">
        <w:trPr>
          <w:trHeight w:val="282"/>
        </w:trPr>
        <w:tc>
          <w:tcPr>
            <w:tcW w:w="5940" w:type="dxa"/>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Courier New" w:eastAsia="Courier New" w:hAnsi="Courier New"/>
                <w:b/>
                <w:sz w:val="16"/>
              </w:rPr>
              <w:t>Единица измерения: руб.</w:t>
            </w: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spacing w:before="240" w:beforeAutospacing="1" w:after="240" w:afterAutospacing="1"/>
              <w:jc w:val="right"/>
              <w:rPr>
                <w:rFonts w:ascii="Times New Roman" w:eastAsia="Times New Roman" w:hAnsi="Times New Roman"/>
                <w:sz w:val="24"/>
              </w:rPr>
            </w:pPr>
            <w:r w:rsidRPr="00295641">
              <w:rPr>
                <w:rFonts w:ascii="Courier New" w:eastAsia="Courier New" w:hAnsi="Courier New"/>
                <w:b/>
                <w:sz w:val="16"/>
              </w:rPr>
              <w:t>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Courier New" w:eastAsia="Courier New" w:hAnsi="Courier New"/>
                <w:b/>
                <w:sz w:val="16"/>
              </w:rPr>
              <w:t>383</w:t>
            </w:r>
          </w:p>
        </w:tc>
      </w:tr>
      <w:tr w:rsidR="001E48CF" w:rsidTr="00672314">
        <w:trPr>
          <w:trHeight w:val="282"/>
        </w:trPr>
        <w:tc>
          <w:tcPr>
            <w:tcW w:w="594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95"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50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168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r>
    </w:tbl>
    <w:p w:rsidR="001E48CF" w:rsidRDefault="001E48CF" w:rsidP="001E48CF">
      <w:pPr>
        <w:rPr>
          <w:rFonts w:ascii="Courier New" w:eastAsia="Courier New" w:hAnsi="Courier New"/>
        </w:rPr>
      </w:pPr>
      <w:r>
        <w:rPr>
          <w:rFonts w:ascii="Courier New" w:eastAsia="Courier New" w:hAnsi="Courier New"/>
          <w:sz w:val="20"/>
        </w:rPr>
        <w:t>------------¬</w:t>
      </w:r>
    </w:p>
    <w:p w:rsidR="001E48CF" w:rsidRDefault="001E48CF" w:rsidP="001E48CF">
      <w:pPr>
        <w:rPr>
          <w:rFonts w:ascii="Courier New" w:eastAsia="Courier New" w:hAnsi="Courier New"/>
        </w:rPr>
      </w:pPr>
      <w:r>
        <w:rPr>
          <w:rFonts w:ascii="Courier New" w:eastAsia="Courier New" w:hAnsi="Courier New"/>
          <w:sz w:val="20"/>
        </w:rPr>
        <w:t>¦ Коды ¦</w:t>
      </w:r>
    </w:p>
    <w:p w:rsidR="001E48CF" w:rsidRDefault="001E48CF" w:rsidP="001E48CF">
      <w:pPr>
        <w:rPr>
          <w:rFonts w:ascii="Courier New" w:eastAsia="Courier New" w:hAnsi="Courier New"/>
        </w:rPr>
      </w:pPr>
      <w:r>
        <w:rPr>
          <w:rFonts w:ascii="Courier New" w:eastAsia="Courier New" w:hAnsi="Courier New"/>
          <w:sz w:val="20"/>
        </w:rPr>
        <w:t>+-----------+</w:t>
      </w:r>
    </w:p>
    <w:p w:rsidR="001E48CF" w:rsidRDefault="001E48CF" w:rsidP="001E48CF">
      <w:pPr>
        <w:rPr>
          <w:rFonts w:ascii="Courier New" w:eastAsia="Courier New" w:hAnsi="Courier New"/>
        </w:rPr>
      </w:pPr>
      <w:r>
        <w:rPr>
          <w:rFonts w:ascii="Courier New" w:eastAsia="Courier New" w:hAnsi="Courier New"/>
          <w:sz w:val="20"/>
        </w:rPr>
        <w:lastRenderedPageBreak/>
        <w:t>Форма по ОКУД¦ 0503160 ¦</w:t>
      </w:r>
    </w:p>
    <w:p w:rsidR="001E48CF" w:rsidRDefault="001E48CF" w:rsidP="001E48CF">
      <w:pPr>
        <w:rPr>
          <w:rFonts w:ascii="Courier New" w:eastAsia="Courier New" w:hAnsi="Courier New"/>
        </w:rPr>
      </w:pPr>
      <w:r>
        <w:rPr>
          <w:rFonts w:ascii="Courier New" w:eastAsia="Courier New" w:hAnsi="Courier New"/>
          <w:sz w:val="20"/>
        </w:rPr>
        <w:t>+-----------+</w:t>
      </w:r>
    </w:p>
    <w:p w:rsidR="001E48CF" w:rsidRDefault="001E48CF" w:rsidP="001E48CF">
      <w:pPr>
        <w:rPr>
          <w:rFonts w:ascii="Courier New" w:eastAsia="Courier New" w:hAnsi="Courier New"/>
        </w:rPr>
      </w:pPr>
      <w:r>
        <w:rPr>
          <w:rFonts w:ascii="Courier New" w:eastAsia="Courier New" w:hAnsi="Courier New"/>
          <w:sz w:val="20"/>
        </w:rPr>
        <w:t>на 1 Января 2017 г. Дата¦01.01.2017.¦</w:t>
      </w:r>
    </w:p>
    <w:p w:rsidR="001E48CF" w:rsidRDefault="001E48CF" w:rsidP="001E48CF">
      <w:pPr>
        <w:rPr>
          <w:rFonts w:ascii="Courier New" w:eastAsia="Courier New" w:hAnsi="Courier New"/>
        </w:rPr>
      </w:pPr>
      <w:r>
        <w:rPr>
          <w:rFonts w:ascii="Courier New" w:eastAsia="Courier New" w:hAnsi="Courier New"/>
          <w:sz w:val="20"/>
        </w:rPr>
        <w:t>+-----------+</w:t>
      </w:r>
    </w:p>
    <w:p w:rsidR="001E48CF" w:rsidRDefault="001E48CF" w:rsidP="001E48CF">
      <w:pPr>
        <w:rPr>
          <w:rFonts w:ascii="Courier New" w:eastAsia="Courier New" w:hAnsi="Courier New"/>
        </w:rPr>
      </w:pPr>
      <w:r>
        <w:rPr>
          <w:rFonts w:ascii="Courier New" w:eastAsia="Courier New" w:hAnsi="Courier New"/>
          <w:sz w:val="20"/>
        </w:rPr>
        <w:t xml:space="preserve">Учреждение Администрация Мамаканского </w:t>
      </w:r>
    </w:p>
    <w:p w:rsidR="001E48CF" w:rsidRDefault="001E48CF" w:rsidP="001E48CF">
      <w:pPr>
        <w:rPr>
          <w:rFonts w:ascii="Courier New" w:eastAsia="Courier New" w:hAnsi="Courier New"/>
        </w:rPr>
      </w:pPr>
      <w:r>
        <w:rPr>
          <w:rFonts w:ascii="Courier New" w:eastAsia="Courier New" w:hAnsi="Courier New"/>
          <w:sz w:val="20"/>
        </w:rPr>
        <w:t>городского поселения по ОКПО¦ 04145563 ¦</w:t>
      </w:r>
    </w:p>
    <w:p w:rsidR="001E48CF" w:rsidRDefault="001E48CF" w:rsidP="001E48CF">
      <w:pPr>
        <w:rPr>
          <w:rFonts w:ascii="Courier New" w:eastAsia="Courier New" w:hAnsi="Courier New"/>
        </w:rPr>
      </w:pPr>
      <w:r>
        <w:rPr>
          <w:rFonts w:ascii="Courier New" w:eastAsia="Courier New" w:hAnsi="Courier New"/>
          <w:sz w:val="20"/>
        </w:rPr>
        <w:t>+-----------+</w:t>
      </w:r>
    </w:p>
    <w:p w:rsidR="001E48CF" w:rsidRDefault="001E48CF" w:rsidP="001E48CF">
      <w:pPr>
        <w:rPr>
          <w:rFonts w:ascii="Courier New" w:eastAsia="Courier New" w:hAnsi="Courier New"/>
        </w:rPr>
      </w:pPr>
      <w:r>
        <w:rPr>
          <w:rFonts w:ascii="Courier New" w:eastAsia="Courier New" w:hAnsi="Courier New"/>
          <w:sz w:val="20"/>
        </w:rPr>
        <w:t xml:space="preserve">Наименование бюджета </w:t>
      </w:r>
      <w:r>
        <w:rPr>
          <w:rFonts w:ascii="Courier New" w:eastAsia="Courier New" w:hAnsi="Courier New"/>
          <w:sz w:val="20"/>
          <w:u w:val="single"/>
        </w:rPr>
        <w:t>Бюджет Мамаканского</w:t>
      </w:r>
      <w:r>
        <w:rPr>
          <w:rFonts w:ascii="Courier New" w:eastAsia="Courier New" w:hAnsi="Courier New"/>
          <w:sz w:val="20"/>
        </w:rPr>
        <w:t xml:space="preserve"> </w:t>
      </w:r>
    </w:p>
    <w:p w:rsidR="001E48CF" w:rsidRDefault="001E48CF" w:rsidP="001E48CF">
      <w:pPr>
        <w:rPr>
          <w:rFonts w:ascii="Courier New" w:eastAsia="Courier New" w:hAnsi="Courier New"/>
        </w:rPr>
      </w:pPr>
      <w:r>
        <w:rPr>
          <w:rFonts w:ascii="Courier New" w:eastAsia="Courier New" w:hAnsi="Courier New"/>
          <w:sz w:val="20"/>
          <w:u w:val="single"/>
        </w:rPr>
        <w:t>муниципального образования</w:t>
      </w:r>
      <w:r>
        <w:rPr>
          <w:rFonts w:ascii="Courier New" w:eastAsia="Courier New" w:hAnsi="Courier New"/>
          <w:sz w:val="20"/>
        </w:rPr>
        <w:t xml:space="preserve"> ¦ ¦</w:t>
      </w:r>
    </w:p>
    <w:p w:rsidR="001E48CF" w:rsidRDefault="001E48CF" w:rsidP="001E48CF">
      <w:pPr>
        <w:rPr>
          <w:rFonts w:ascii="Courier New" w:eastAsia="Courier New" w:hAnsi="Courier New"/>
        </w:rPr>
      </w:pPr>
      <w:r>
        <w:rPr>
          <w:rFonts w:ascii="Courier New" w:eastAsia="Courier New" w:hAnsi="Courier New"/>
          <w:sz w:val="20"/>
        </w:rPr>
        <w:t>+-----------+</w:t>
      </w:r>
    </w:p>
    <w:p w:rsidR="001E48CF" w:rsidRDefault="001E48CF" w:rsidP="001E48CF">
      <w:pPr>
        <w:rPr>
          <w:rFonts w:ascii="Courier New" w:eastAsia="Courier New" w:hAnsi="Courier New"/>
        </w:rPr>
      </w:pPr>
      <w:r>
        <w:rPr>
          <w:rFonts w:ascii="Courier New" w:eastAsia="Courier New" w:hAnsi="Courier New"/>
          <w:sz w:val="20"/>
        </w:rPr>
        <w:t xml:space="preserve">Периодичность: </w:t>
      </w:r>
      <w:r>
        <w:rPr>
          <w:rFonts w:ascii="Courier New" w:eastAsia="Courier New" w:hAnsi="Courier New"/>
          <w:b/>
          <w:color w:val="000000"/>
          <w:sz w:val="20"/>
        </w:rPr>
        <w:t>годовая</w:t>
      </w:r>
      <w:r>
        <w:rPr>
          <w:rFonts w:ascii="Courier New" w:eastAsia="Courier New" w:hAnsi="Courier New"/>
          <w:sz w:val="20"/>
        </w:rPr>
        <w:t xml:space="preserve"> ¦ ¦</w:t>
      </w:r>
    </w:p>
    <w:p w:rsidR="001E48CF" w:rsidRDefault="001E48CF" w:rsidP="001E48CF">
      <w:pPr>
        <w:rPr>
          <w:rFonts w:ascii="Courier New" w:eastAsia="Courier New" w:hAnsi="Courier New"/>
        </w:rPr>
      </w:pPr>
      <w:r>
        <w:rPr>
          <w:rFonts w:ascii="Courier New" w:eastAsia="Courier New" w:hAnsi="Courier New"/>
          <w:sz w:val="20"/>
        </w:rPr>
        <w:t>+-----------+</w:t>
      </w:r>
    </w:p>
    <w:p w:rsidR="001E48CF" w:rsidRDefault="001E48CF" w:rsidP="001E48CF">
      <w:pPr>
        <w:rPr>
          <w:rFonts w:ascii="Courier New" w:eastAsia="Courier New" w:hAnsi="Courier New"/>
        </w:rPr>
      </w:pPr>
      <w:r>
        <w:rPr>
          <w:rFonts w:ascii="Courier New" w:eastAsia="Courier New" w:hAnsi="Courier New"/>
          <w:sz w:val="20"/>
        </w:rPr>
        <w:t xml:space="preserve">Единица измерения: </w:t>
      </w:r>
      <w:proofErr w:type="spellStart"/>
      <w:r>
        <w:rPr>
          <w:rFonts w:ascii="Courier New" w:eastAsia="Courier New" w:hAnsi="Courier New"/>
          <w:sz w:val="20"/>
        </w:rPr>
        <w:t>руб</w:t>
      </w:r>
      <w:proofErr w:type="spellEnd"/>
      <w:r>
        <w:rPr>
          <w:rFonts w:ascii="Courier New" w:eastAsia="Courier New" w:hAnsi="Courier New"/>
          <w:sz w:val="20"/>
        </w:rPr>
        <w:t xml:space="preserve"> по ОКЕИ</w:t>
      </w:r>
      <w:r>
        <w:rPr>
          <w:rFonts w:ascii="Courier New" w:eastAsia="Courier New" w:hAnsi="Courier New"/>
          <w:sz w:val="20"/>
          <w:u w:val="single"/>
        </w:rPr>
        <w:t xml:space="preserve">¦ 383 </w:t>
      </w:r>
      <w:r>
        <w:rPr>
          <w:rFonts w:ascii="Courier New" w:eastAsia="Courier New" w:hAnsi="Courier New"/>
          <w:sz w:val="20"/>
        </w:rPr>
        <w:t>¦</w:t>
      </w:r>
    </w:p>
    <w:p w:rsidR="001E48CF" w:rsidRDefault="001E48CF" w:rsidP="001E48CF">
      <w:pPr>
        <w:spacing w:before="108" w:after="108"/>
        <w:outlineLvl w:val="0"/>
        <w:rPr>
          <w:rFonts w:ascii="Courier New" w:eastAsia="Courier New" w:hAnsi="Courier New"/>
          <w:b/>
          <w:sz w:val="48"/>
        </w:rPr>
      </w:pPr>
      <w:r>
        <w:rPr>
          <w:rFonts w:ascii="Times New Roman" w:eastAsia="Times New Roman" w:hAnsi="Times New Roman"/>
          <w:b/>
          <w:color w:val="000000"/>
          <w:sz w:val="24"/>
        </w:rPr>
        <w:t xml:space="preserve">Пояснительная записка </w:t>
      </w:r>
    </w:p>
    <w:p w:rsidR="001E48CF" w:rsidRDefault="001E48CF" w:rsidP="001E48CF">
      <w:pPr>
        <w:spacing w:before="108" w:after="108"/>
        <w:outlineLvl w:val="0"/>
        <w:rPr>
          <w:rFonts w:ascii="Courier New" w:eastAsia="Courier New" w:hAnsi="Courier New"/>
          <w:b/>
          <w:sz w:val="48"/>
        </w:rPr>
      </w:pPr>
      <w:bookmarkStart w:id="1" w:name="sub_100"/>
      <w:r>
        <w:rPr>
          <w:rFonts w:ascii="Times New Roman" w:eastAsia="Times New Roman" w:hAnsi="Times New Roman"/>
          <w:b/>
          <w:color w:val="000000"/>
          <w:sz w:val="24"/>
        </w:rPr>
        <w:t>Доходы</w:t>
      </w:r>
      <w:bookmarkEnd w:id="1"/>
    </w:p>
    <w:p w:rsidR="001E48CF" w:rsidRDefault="001E48CF" w:rsidP="001E48CF">
      <w:pPr>
        <w:rPr>
          <w:rFonts w:ascii="Times New Roman" w:eastAsia="Times New Roman" w:hAnsi="Times New Roman"/>
          <w:sz w:val="24"/>
        </w:rPr>
      </w:pPr>
      <w:r>
        <w:rPr>
          <w:rFonts w:ascii="Times New Roman" w:eastAsia="Times New Roman" w:hAnsi="Times New Roman"/>
          <w:sz w:val="24"/>
        </w:rPr>
        <w:t>За 2016 год в бюджет Мамаканского муниципального образование (далее – бюджет Мамаканского МО) поступило всего доходов в сумме 27 845,4 тыс. руб., что составляет 99,6 % к годовым назначениям, из них:</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u w:val="single"/>
        </w:rPr>
        <w:t>налоговых и неналоговых доходов</w:t>
      </w:r>
      <w:r>
        <w:rPr>
          <w:rFonts w:ascii="Times New Roman" w:eastAsia="Times New Roman" w:hAnsi="Times New Roman"/>
          <w:sz w:val="24"/>
        </w:rPr>
        <w:t xml:space="preserve"> поступило 6 460,5 тыс. руб. или 98,6 % к плану, в структуре доходов данные платежи составили 23,2 %;</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u w:val="single"/>
        </w:rPr>
        <w:t>безвозмездных поступлений</w:t>
      </w:r>
      <w:r>
        <w:rPr>
          <w:rFonts w:ascii="Times New Roman" w:eastAsia="Times New Roman" w:hAnsi="Times New Roman"/>
          <w:sz w:val="24"/>
        </w:rPr>
        <w:t xml:space="preserve"> поступило 21 384,9 тыс. руб. или 100,0 % к плану, в структуре доходов данные платежи составили 76,8 %.</w:t>
      </w:r>
    </w:p>
    <w:p w:rsidR="001E48CF" w:rsidRDefault="001E48CF" w:rsidP="001E48CF">
      <w:pPr>
        <w:jc w:val="center"/>
        <w:rPr>
          <w:rFonts w:ascii="Times New Roman" w:eastAsia="Times New Roman" w:hAnsi="Times New Roman"/>
          <w:sz w:val="24"/>
        </w:rPr>
      </w:pPr>
      <w:bookmarkStart w:id="2" w:name="sub_979"/>
      <w:bookmarkStart w:id="3" w:name="sub_300"/>
      <w:bookmarkStart w:id="4" w:name="sub_980"/>
      <w:bookmarkEnd w:id="2"/>
      <w:bookmarkEnd w:id="3"/>
      <w:r>
        <w:rPr>
          <w:rFonts w:ascii="Times New Roman" w:eastAsia="Times New Roman" w:hAnsi="Times New Roman"/>
          <w:b/>
          <w:sz w:val="24"/>
        </w:rPr>
        <w:t>Исполнение плана по основным источникам доходов бюджета</w:t>
      </w:r>
      <w:bookmarkEnd w:id="4"/>
    </w:p>
    <w:p w:rsidR="001E48CF" w:rsidRDefault="001E48CF" w:rsidP="001E48CF">
      <w:pPr>
        <w:jc w:val="center"/>
        <w:rPr>
          <w:rFonts w:ascii="Times New Roman" w:eastAsia="Times New Roman" w:hAnsi="Times New Roman"/>
          <w:sz w:val="24"/>
        </w:rPr>
      </w:pPr>
      <w:r>
        <w:rPr>
          <w:rFonts w:ascii="Times New Roman" w:eastAsia="Times New Roman" w:hAnsi="Times New Roman"/>
          <w:b/>
          <w:sz w:val="24"/>
        </w:rPr>
        <w:lastRenderedPageBreak/>
        <w:t>Мамаканского муниципального образования за 2016 год</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Акцизы по подакцизным товарам (продукции), производимым на территории РФ (доходы от уплаты акцизов на ГСМ)</w:t>
      </w:r>
      <w:r>
        <w:rPr>
          <w:rFonts w:ascii="Times New Roman" w:eastAsia="Times New Roman" w:hAnsi="Times New Roman"/>
          <w:sz w:val="24"/>
        </w:rPr>
        <w:t xml:space="preserve"> составили в структуре доходов бюджета 2,3 %. За 2016 год поступило налога 645,0 тыс. руб. или 100,0 % к годовому плану.</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Налог на доходы физических лиц</w:t>
      </w:r>
      <w:r>
        <w:rPr>
          <w:rFonts w:ascii="Times New Roman" w:eastAsia="Times New Roman" w:hAnsi="Times New Roman"/>
          <w:sz w:val="24"/>
        </w:rPr>
        <w:t xml:space="preserve"> составил в структуре доходов бюджета 11,6 %. За 2016 год поступило налога 3 235,3 тыс. руб. или 99,2 % к годовому плану. </w:t>
      </w:r>
    </w:p>
    <w:p w:rsidR="001E48CF" w:rsidRDefault="001E48CF" w:rsidP="001E48CF">
      <w:pPr>
        <w:rPr>
          <w:rFonts w:ascii="Times New Roman" w:eastAsia="Times New Roman" w:hAnsi="Times New Roman"/>
          <w:sz w:val="24"/>
        </w:rPr>
      </w:pPr>
      <w:proofErr w:type="gramStart"/>
      <w:r>
        <w:rPr>
          <w:rFonts w:ascii="Times New Roman" w:eastAsia="Times New Roman" w:hAnsi="Times New Roman"/>
          <w:sz w:val="24"/>
        </w:rPr>
        <w:t>Решением думы Мамаканского городского поселения от 27.12.2016 г. № 58 «О внесении изменений в решение думы Мамаканского городского поселения «О бюджете Мамаканского муниципального образования на 2016 год» плановые значения были увеличены на 284,2 тыс. рублей, а 29 декабря 2016 года поступили выписки из казначейства за 28 декабря, где было снято 125,6 тысяч рублей излишне зачисленные по данному доходу.</w:t>
      </w:r>
      <w:proofErr w:type="gramEnd"/>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Налог на имущество физических лиц</w:t>
      </w:r>
      <w:r>
        <w:rPr>
          <w:rFonts w:ascii="Times New Roman" w:eastAsia="Times New Roman" w:hAnsi="Times New Roman"/>
          <w:sz w:val="24"/>
        </w:rPr>
        <w:t xml:space="preserve"> составляет 1,9 % от общей суммы доходов бюджета. За 2016 год поступило 522,6 тыс. руб. данного налога, что составляет 101,3 % к годовому плану. </w:t>
      </w:r>
    </w:p>
    <w:p w:rsidR="001E48CF" w:rsidRDefault="001E48CF" w:rsidP="001E48CF">
      <w:pPr>
        <w:rPr>
          <w:rFonts w:ascii="Times New Roman" w:eastAsia="Times New Roman" w:hAnsi="Times New Roman"/>
          <w:sz w:val="24"/>
        </w:rPr>
      </w:pPr>
      <w:r>
        <w:rPr>
          <w:rFonts w:ascii="Times New Roman" w:eastAsia="Times New Roman" w:hAnsi="Times New Roman"/>
          <w:sz w:val="24"/>
        </w:rPr>
        <w:t>Перевыполнение произошло за счет погашения задолженности по налогу за 2015 год.</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Земельный налог</w:t>
      </w:r>
      <w:r>
        <w:rPr>
          <w:rFonts w:ascii="Times New Roman" w:eastAsia="Times New Roman" w:hAnsi="Times New Roman"/>
          <w:sz w:val="24"/>
        </w:rPr>
        <w:t xml:space="preserve"> поступил в бюджет в сумме 463,1 тыс. руб., что составило 100,0 % к плану. Земельный налог составил в структуре доходов 1,7 %.</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Государственная пошлина</w:t>
      </w:r>
      <w:r>
        <w:rPr>
          <w:rFonts w:ascii="Times New Roman" w:eastAsia="Times New Roman" w:hAnsi="Times New Roman"/>
          <w:sz w:val="24"/>
        </w:rPr>
        <w:t xml:space="preserve"> поступила в бюджет в сумме 0,2 тыс. руб., что составило 25,0 % к плану, что составило в структуре доходов 0,0007 %. </w:t>
      </w:r>
    </w:p>
    <w:p w:rsidR="001E48CF" w:rsidRDefault="001E48CF" w:rsidP="001E48CF">
      <w:pPr>
        <w:rPr>
          <w:rFonts w:ascii="Times New Roman" w:eastAsia="Times New Roman" w:hAnsi="Times New Roman"/>
          <w:sz w:val="24"/>
        </w:rPr>
      </w:pPr>
      <w:r>
        <w:rPr>
          <w:rFonts w:ascii="Times New Roman" w:eastAsia="Times New Roman" w:hAnsi="Times New Roman"/>
          <w:sz w:val="24"/>
        </w:rPr>
        <w:t>Не выполнение плана произошло по причине того, что не окончена регистрация администрации в сети интернет для выкладки документов в Реестр нотариальных действий.</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Доходы от использования имущества</w:t>
      </w:r>
      <w:r>
        <w:rPr>
          <w:rFonts w:ascii="Times New Roman" w:eastAsia="Times New Roman" w:hAnsi="Times New Roman"/>
          <w:sz w:val="24"/>
        </w:rPr>
        <w:t xml:space="preserve">, находящегося в муниципальной собственности поступили в бюджет Мамаканского МО в 2016 году в сумме 831,1 тыс. руб. или 91,6 % к годовому плану, и составили 3,0 % в структуре доходов. </w:t>
      </w:r>
    </w:p>
    <w:p w:rsidR="001E48CF" w:rsidRDefault="001E48CF" w:rsidP="001E48CF">
      <w:pPr>
        <w:rPr>
          <w:rFonts w:ascii="Times New Roman" w:eastAsia="Times New Roman" w:hAnsi="Times New Roman"/>
          <w:sz w:val="24"/>
        </w:rPr>
      </w:pPr>
      <w:r>
        <w:rPr>
          <w:rFonts w:ascii="Times New Roman" w:eastAsia="Times New Roman" w:hAnsi="Times New Roman"/>
          <w:sz w:val="24"/>
        </w:rPr>
        <w:t>Недовыполнение плана в связи с тем, что несколько предпринимателей, арендующих помещения, находящиеся в муниципальной собственности, не оплатили за аренду помещений, и МУП «</w:t>
      </w:r>
      <w:proofErr w:type="spellStart"/>
      <w:r>
        <w:rPr>
          <w:rFonts w:ascii="Times New Roman" w:eastAsia="Times New Roman" w:hAnsi="Times New Roman"/>
          <w:sz w:val="24"/>
        </w:rPr>
        <w:t>ЖилкомСервис</w:t>
      </w:r>
      <w:proofErr w:type="spellEnd"/>
      <w:r>
        <w:rPr>
          <w:rFonts w:ascii="Times New Roman" w:eastAsia="Times New Roman" w:hAnsi="Times New Roman"/>
          <w:sz w:val="24"/>
        </w:rPr>
        <w:t xml:space="preserve">» не перечислило в бюджет </w:t>
      </w:r>
      <w:proofErr w:type="gramStart"/>
      <w:r>
        <w:rPr>
          <w:rFonts w:ascii="Times New Roman" w:eastAsia="Times New Roman" w:hAnsi="Times New Roman"/>
          <w:sz w:val="24"/>
        </w:rPr>
        <w:t>поселения</w:t>
      </w:r>
      <w:proofErr w:type="gramEnd"/>
      <w:r>
        <w:rPr>
          <w:rFonts w:ascii="Times New Roman" w:eastAsia="Times New Roman" w:hAnsi="Times New Roman"/>
          <w:sz w:val="24"/>
        </w:rPr>
        <w:t xml:space="preserve"> поступившие ему средства от населения за наем жилого помещения.</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lastRenderedPageBreak/>
        <w:t>Доходы от оказания платных услуг и компенсации затрат государства</w:t>
      </w:r>
      <w:r>
        <w:rPr>
          <w:rFonts w:ascii="Times New Roman" w:eastAsia="Times New Roman" w:hAnsi="Times New Roman"/>
          <w:sz w:val="24"/>
        </w:rPr>
        <w:t xml:space="preserve"> – не поступили и не планировались.</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Доходы от продажи материальных и нематериальных активов</w:t>
      </w:r>
      <w:r>
        <w:rPr>
          <w:rFonts w:ascii="Times New Roman" w:eastAsia="Times New Roman" w:hAnsi="Times New Roman"/>
          <w:sz w:val="24"/>
        </w:rPr>
        <w:t xml:space="preserve"> поступили в бюджет Мамаканского МО в 2016 году в сумме 655,4 тыс. руб. или 100,1 % к годовому плану, и составили 2,3 % в структуре доходов. </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Штрафы, санкции, возмещение ущерба.</w:t>
      </w:r>
      <w:r>
        <w:rPr>
          <w:rFonts w:ascii="Times New Roman" w:eastAsia="Times New Roman" w:hAnsi="Times New Roman"/>
          <w:sz w:val="24"/>
        </w:rPr>
        <w:t xml:space="preserve"> За 2016 год по данной группе доходов поступило 107,7 тыс. руб., что составило 102,9 % к плану. </w:t>
      </w:r>
    </w:p>
    <w:p w:rsidR="001E48CF" w:rsidRDefault="001E48CF" w:rsidP="001E48CF">
      <w:pPr>
        <w:rPr>
          <w:rFonts w:ascii="Times New Roman" w:eastAsia="Times New Roman" w:hAnsi="Times New Roman"/>
          <w:sz w:val="24"/>
        </w:rPr>
      </w:pPr>
      <w:r>
        <w:rPr>
          <w:rFonts w:ascii="Times New Roman" w:eastAsia="Times New Roman" w:hAnsi="Times New Roman"/>
          <w:sz w:val="24"/>
        </w:rPr>
        <w:t>Перевыполнение плана за счет поступления штрафа за несоблюдение муниципальных правовых актов за 2015 год. Административная комиссия поселения выписывает штраф, гражданин добровольно может погасить его в течение 40 дней, в случае неуплаты комиссия передает информацию приставам. Приставы удерживают задолженность по мере поступления доходов должникам.</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Прочие неналоговые доходы</w:t>
      </w:r>
      <w:r>
        <w:rPr>
          <w:rFonts w:ascii="Times New Roman" w:eastAsia="Times New Roman" w:hAnsi="Times New Roman"/>
          <w:sz w:val="24"/>
        </w:rPr>
        <w:t xml:space="preserve">. Не поступали. </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Основную долю поступлений доходов в бюджет Мамаканского МО составляют </w:t>
      </w:r>
      <w:r>
        <w:rPr>
          <w:rFonts w:ascii="Times New Roman" w:eastAsia="Times New Roman" w:hAnsi="Times New Roman"/>
          <w:sz w:val="24"/>
          <w:u w:val="single"/>
        </w:rPr>
        <w:t>безвозмездные поступления из областного бюджета</w:t>
      </w:r>
      <w:r>
        <w:rPr>
          <w:rFonts w:ascii="Times New Roman" w:eastAsia="Times New Roman" w:hAnsi="Times New Roman"/>
          <w:sz w:val="24"/>
        </w:rPr>
        <w:t xml:space="preserve"> (59,8 %). В 2016 году безвозмездные перечисления из области поступили в сумме 16 663,8 тыс. руб., что на 3 212,9 тыс. руб. больше, чем в 2015 году, в том числе:</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Дотации</w:t>
      </w:r>
      <w:r>
        <w:rPr>
          <w:rFonts w:ascii="Times New Roman" w:eastAsia="Times New Roman" w:hAnsi="Times New Roman"/>
          <w:sz w:val="24"/>
        </w:rPr>
        <w:t xml:space="preserve"> из области поступили в сумме 10 270,3 тыс. руб., в том числе:</w:t>
      </w:r>
    </w:p>
    <w:p w:rsidR="001E48CF" w:rsidRDefault="001E48CF" w:rsidP="001E48CF">
      <w:pPr>
        <w:rPr>
          <w:rFonts w:ascii="Times New Roman" w:eastAsia="Times New Roman" w:hAnsi="Times New Roman"/>
          <w:sz w:val="24"/>
        </w:rPr>
      </w:pPr>
      <w:r>
        <w:rPr>
          <w:rFonts w:ascii="Times New Roman" w:eastAsia="Times New Roman" w:hAnsi="Times New Roman"/>
          <w:sz w:val="24"/>
        </w:rPr>
        <w:t>- дотации бюджетам поселений на выравнивание уровня бюджетной обеспеченности в сумме 10 270,3 тыс. руб., что на 512,7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меньше, чем в 2015 году;</w:t>
      </w:r>
    </w:p>
    <w:p w:rsidR="001E48CF" w:rsidRDefault="001E48CF" w:rsidP="001E48CF">
      <w:pPr>
        <w:rPr>
          <w:rFonts w:ascii="Times New Roman" w:eastAsia="Times New Roman" w:hAnsi="Times New Roman"/>
          <w:sz w:val="24"/>
        </w:rPr>
      </w:pPr>
      <w:r>
        <w:rPr>
          <w:rFonts w:ascii="Times New Roman" w:eastAsia="Times New Roman" w:hAnsi="Times New Roman"/>
          <w:sz w:val="24"/>
        </w:rPr>
        <w:t>- дотации бюджетам поселений на поддержку мер по обеспечению сбалансированности бюджетов в сумме 0,0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 xml:space="preserve">Субсидии </w:t>
      </w:r>
      <w:r>
        <w:rPr>
          <w:rFonts w:ascii="Times New Roman" w:eastAsia="Times New Roman" w:hAnsi="Times New Roman"/>
          <w:sz w:val="24"/>
        </w:rPr>
        <w:t>поступили в сумме 5 943,1 тыс. руб., в том числе:</w:t>
      </w:r>
    </w:p>
    <w:p w:rsidR="001E48CF" w:rsidRDefault="001E48CF" w:rsidP="001E48CF">
      <w:pPr>
        <w:rPr>
          <w:rFonts w:ascii="Times New Roman" w:eastAsia="Times New Roman" w:hAnsi="Times New Roman"/>
          <w:sz w:val="24"/>
        </w:rPr>
      </w:pPr>
      <w:r>
        <w:rPr>
          <w:rFonts w:ascii="Times New Roman" w:eastAsia="Times New Roman" w:hAnsi="Times New Roman"/>
          <w:sz w:val="24"/>
        </w:rPr>
        <w:t>-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5 580,0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(по плану 5 580,0 тыс.рублей), что на 4 185,0 тыс.рублей больше, чем в 2015 году;</w:t>
      </w:r>
    </w:p>
    <w:p w:rsidR="001E48CF" w:rsidRDefault="001E48CF" w:rsidP="001E48CF">
      <w:pPr>
        <w:rPr>
          <w:rFonts w:ascii="Times New Roman" w:eastAsia="Times New Roman" w:hAnsi="Times New Roman"/>
          <w:sz w:val="24"/>
        </w:rPr>
      </w:pPr>
      <w:r>
        <w:rPr>
          <w:rFonts w:ascii="Times New Roman" w:eastAsia="Times New Roman" w:hAnsi="Times New Roman"/>
          <w:sz w:val="24"/>
        </w:rPr>
        <w:t>-на реализацию мероприятий перечня проектов народных инициатив 363,1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(по плану 403,9 тыс.рублей), что на 40,8 тыс.рублей меньше, чем в 2015 году;</w:t>
      </w:r>
    </w:p>
    <w:p w:rsidR="001E48CF" w:rsidRDefault="001E48CF" w:rsidP="001E48CF">
      <w:pPr>
        <w:rPr>
          <w:rFonts w:ascii="Times New Roman" w:eastAsia="Times New Roman" w:hAnsi="Times New Roman"/>
          <w:sz w:val="24"/>
        </w:rPr>
      </w:pPr>
      <w:r>
        <w:rPr>
          <w:rFonts w:ascii="Times New Roman" w:eastAsia="Times New Roman" w:hAnsi="Times New Roman"/>
          <w:sz w:val="24"/>
        </w:rPr>
        <w:lastRenderedPageBreak/>
        <w:t>- на реализацию мероприятий, направленных на повышение эффективности бюджетных расходов муниципальных образований Иркутской области 0,0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Субвенции</w:t>
      </w:r>
      <w:r>
        <w:rPr>
          <w:rFonts w:ascii="Times New Roman" w:eastAsia="Times New Roman" w:hAnsi="Times New Roman"/>
          <w:sz w:val="24"/>
        </w:rPr>
        <w:t xml:space="preserve"> поступили в сумме 450,4 тыс. руб., в том числе:</w:t>
      </w:r>
    </w:p>
    <w:p w:rsidR="001E48CF" w:rsidRDefault="001E48CF" w:rsidP="001E48CF">
      <w:pPr>
        <w:rPr>
          <w:rFonts w:ascii="Times New Roman" w:eastAsia="Times New Roman" w:hAnsi="Times New Roman"/>
          <w:sz w:val="24"/>
        </w:rPr>
      </w:pPr>
      <w:r>
        <w:rPr>
          <w:rFonts w:ascii="Times New Roman" w:eastAsia="Times New Roman" w:hAnsi="Times New Roman"/>
          <w:sz w:val="24"/>
        </w:rPr>
        <w:t>- на осуществление первичного воинского учета на территориях, где отсутствуют военные комиссариаты – 317,0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(по плану 317,7 тыс.рублей);</w:t>
      </w:r>
    </w:p>
    <w:p w:rsidR="001E48CF" w:rsidRDefault="001E48CF" w:rsidP="001E48CF">
      <w:pPr>
        <w:rPr>
          <w:rFonts w:ascii="Times New Roman" w:eastAsia="Times New Roman" w:hAnsi="Times New Roman"/>
          <w:sz w:val="24"/>
        </w:rPr>
      </w:pPr>
      <w:r>
        <w:rPr>
          <w:rFonts w:ascii="Times New Roman" w:eastAsia="Times New Roman" w:hAnsi="Times New Roman"/>
          <w:sz w:val="24"/>
        </w:rPr>
        <w:t>- на осуществление отдельных областных государственных полномочий в сфере водоснабжения и водоотведения – 88,9 тыс. рублей;</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 44,5 тыс. рублей; </w:t>
      </w:r>
    </w:p>
    <w:p w:rsidR="001E48CF" w:rsidRDefault="001E48CF" w:rsidP="001E48CF">
      <w:pPr>
        <w:rPr>
          <w:rFonts w:ascii="Times New Roman" w:eastAsia="Times New Roman" w:hAnsi="Times New Roman"/>
          <w:sz w:val="24"/>
        </w:rPr>
      </w:pPr>
      <w:r>
        <w:rPr>
          <w:rFonts w:ascii="Times New Roman" w:eastAsia="Times New Roman" w:hAnsi="Times New Roman"/>
          <w:sz w:val="24"/>
        </w:rPr>
        <w:t>-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0,0 тыс. рублей (по плану 0,7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Перечисления из бюджета муниципального района</w:t>
      </w:r>
      <w:r>
        <w:rPr>
          <w:rFonts w:ascii="Times New Roman" w:eastAsia="Times New Roman" w:hAnsi="Times New Roman"/>
          <w:sz w:val="24"/>
        </w:rPr>
        <w:t xml:space="preserve"> в бюджет поселения составили 4 625,5 тыс. руб. или 16,6 % от общей суммы доходов бюджета, что на 2 716,8 тыс</w:t>
      </w:r>
      <w:proofErr w:type="gramStart"/>
      <w:r>
        <w:rPr>
          <w:rFonts w:ascii="Times New Roman" w:eastAsia="Times New Roman" w:hAnsi="Times New Roman"/>
          <w:sz w:val="24"/>
        </w:rPr>
        <w:t>.р</w:t>
      </w:r>
      <w:proofErr w:type="gramEnd"/>
      <w:r>
        <w:rPr>
          <w:rFonts w:ascii="Times New Roman" w:eastAsia="Times New Roman" w:hAnsi="Times New Roman"/>
          <w:sz w:val="24"/>
        </w:rPr>
        <w:t>уб. меньше, чем в 2015 г.), в том числе:</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 xml:space="preserve">Дотация </w:t>
      </w:r>
      <w:r>
        <w:rPr>
          <w:rFonts w:ascii="Times New Roman" w:eastAsia="Times New Roman" w:hAnsi="Times New Roman"/>
          <w:sz w:val="24"/>
        </w:rPr>
        <w:t>на выравнивание бюджетной обеспеченности в сумме 3 600,5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(в 2015 году - 3 072,5 тыс. руб.);</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Иные межбюджетные трансферты</w:t>
      </w:r>
      <w:r>
        <w:rPr>
          <w:rFonts w:ascii="Times New Roman" w:eastAsia="Times New Roman" w:hAnsi="Times New Roman"/>
          <w:sz w:val="24"/>
        </w:rPr>
        <w:t xml:space="preserve"> поступили в сумме 1 025,0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(в 2015 году -4 149,4 тыс.руб., в том числе:</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 на перенос хоккейного корта в </w:t>
      </w:r>
      <w:proofErr w:type="spellStart"/>
      <w:r>
        <w:rPr>
          <w:rFonts w:ascii="Times New Roman" w:eastAsia="Times New Roman" w:hAnsi="Times New Roman"/>
          <w:sz w:val="24"/>
        </w:rPr>
        <w:t>п</w:t>
      </w:r>
      <w:proofErr w:type="gramStart"/>
      <w:r>
        <w:rPr>
          <w:rFonts w:ascii="Times New Roman" w:eastAsia="Times New Roman" w:hAnsi="Times New Roman"/>
          <w:sz w:val="24"/>
        </w:rPr>
        <w:t>.М</w:t>
      </w:r>
      <w:proofErr w:type="gramEnd"/>
      <w:r>
        <w:rPr>
          <w:rFonts w:ascii="Times New Roman" w:eastAsia="Times New Roman" w:hAnsi="Times New Roman"/>
          <w:sz w:val="24"/>
        </w:rPr>
        <w:t>амакан</w:t>
      </w:r>
      <w:proofErr w:type="spellEnd"/>
      <w:r>
        <w:rPr>
          <w:rFonts w:ascii="Times New Roman" w:eastAsia="Times New Roman" w:hAnsi="Times New Roman"/>
          <w:sz w:val="24"/>
        </w:rPr>
        <w:t xml:space="preserve"> – 525,4 </w:t>
      </w:r>
      <w:proofErr w:type="spellStart"/>
      <w:r>
        <w:rPr>
          <w:rFonts w:ascii="Times New Roman" w:eastAsia="Times New Roman" w:hAnsi="Times New Roman"/>
          <w:sz w:val="24"/>
        </w:rPr>
        <w:t>тыс.руб</w:t>
      </w:r>
      <w:proofErr w:type="spellEnd"/>
      <w:r>
        <w:rPr>
          <w:rFonts w:ascii="Times New Roman" w:eastAsia="Times New Roman" w:hAnsi="Times New Roman"/>
          <w:sz w:val="24"/>
        </w:rPr>
        <w:t>.;</w:t>
      </w:r>
    </w:p>
    <w:p w:rsidR="001E48CF" w:rsidRDefault="001E48CF" w:rsidP="001E48CF">
      <w:pPr>
        <w:rPr>
          <w:rFonts w:ascii="Times New Roman" w:eastAsia="Times New Roman" w:hAnsi="Times New Roman"/>
          <w:sz w:val="24"/>
        </w:rPr>
      </w:pPr>
      <w:r>
        <w:rPr>
          <w:rFonts w:ascii="Times New Roman" w:eastAsia="Times New Roman" w:hAnsi="Times New Roman"/>
          <w:sz w:val="24"/>
        </w:rPr>
        <w:t>- на устройство освещения хоккейного корта – 336,7 тыс</w:t>
      </w:r>
      <w:proofErr w:type="gramStart"/>
      <w:r>
        <w:rPr>
          <w:rFonts w:ascii="Times New Roman" w:eastAsia="Times New Roman" w:hAnsi="Times New Roman"/>
          <w:sz w:val="24"/>
        </w:rPr>
        <w:t>.р</w:t>
      </w:r>
      <w:proofErr w:type="gramEnd"/>
      <w:r>
        <w:rPr>
          <w:rFonts w:ascii="Times New Roman" w:eastAsia="Times New Roman" w:hAnsi="Times New Roman"/>
          <w:sz w:val="24"/>
        </w:rPr>
        <w:t>уб.;</w:t>
      </w:r>
    </w:p>
    <w:p w:rsidR="001E48CF" w:rsidRDefault="001E48CF" w:rsidP="001E48CF">
      <w:pPr>
        <w:rPr>
          <w:rFonts w:ascii="Times New Roman" w:eastAsia="Times New Roman" w:hAnsi="Times New Roman"/>
          <w:sz w:val="24"/>
        </w:rPr>
      </w:pPr>
      <w:r>
        <w:rPr>
          <w:rFonts w:ascii="Times New Roman" w:eastAsia="Times New Roman" w:hAnsi="Times New Roman"/>
          <w:sz w:val="24"/>
        </w:rPr>
        <w:t>- на ремонт помещения для организации теннисной секции – 162,9 тыс</w:t>
      </w:r>
      <w:proofErr w:type="gramStart"/>
      <w:r>
        <w:rPr>
          <w:rFonts w:ascii="Times New Roman" w:eastAsia="Times New Roman" w:hAnsi="Times New Roman"/>
          <w:sz w:val="24"/>
        </w:rPr>
        <w:t>.р</w:t>
      </w:r>
      <w:proofErr w:type="gramEnd"/>
      <w:r>
        <w:rPr>
          <w:rFonts w:ascii="Times New Roman" w:eastAsia="Times New Roman" w:hAnsi="Times New Roman"/>
          <w:sz w:val="24"/>
        </w:rPr>
        <w:t>уб.;</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Прочие безвозмездные поступления в бюджеты городских поселений</w:t>
      </w:r>
      <w:r>
        <w:rPr>
          <w:rFonts w:ascii="Times New Roman" w:eastAsia="Times New Roman" w:hAnsi="Times New Roman"/>
          <w:sz w:val="24"/>
        </w:rPr>
        <w:t xml:space="preserve"> в 2016 году составили 76,0 тыс</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ублей. Поступила спонсорская помощь для детской хоккейной команды </w:t>
      </w:r>
      <w:proofErr w:type="spellStart"/>
      <w:r>
        <w:rPr>
          <w:rFonts w:ascii="Times New Roman" w:eastAsia="Times New Roman" w:hAnsi="Times New Roman"/>
          <w:sz w:val="24"/>
        </w:rPr>
        <w:t>пос</w:t>
      </w:r>
      <w:proofErr w:type="gramStart"/>
      <w:r>
        <w:rPr>
          <w:rFonts w:ascii="Times New Roman" w:eastAsia="Times New Roman" w:hAnsi="Times New Roman"/>
          <w:sz w:val="24"/>
        </w:rPr>
        <w:t>.М</w:t>
      </w:r>
      <w:proofErr w:type="gramEnd"/>
      <w:r>
        <w:rPr>
          <w:rFonts w:ascii="Times New Roman" w:eastAsia="Times New Roman" w:hAnsi="Times New Roman"/>
          <w:sz w:val="24"/>
        </w:rPr>
        <w:t>амакан</w:t>
      </w:r>
      <w:proofErr w:type="spellEnd"/>
      <w:r>
        <w:rPr>
          <w:rFonts w:ascii="Times New Roman" w:eastAsia="Times New Roman" w:hAnsi="Times New Roman"/>
          <w:sz w:val="24"/>
        </w:rPr>
        <w:t xml:space="preserve"> от Иркутского регионального общественного движения содействия социально-экономическому развитию Иркутской области «Любимый край» (23.06.2016);</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lastRenderedPageBreak/>
        <w:t>Доходы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rFonts w:ascii="Times New Roman" w:eastAsia="Times New Roman" w:hAnsi="Times New Roman"/>
          <w:sz w:val="24"/>
        </w:rPr>
        <w:t xml:space="preserve"> – поступили в сумме 19,6 тыс. рублей.</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 xml:space="preserve">Муниципальный долг </w:t>
      </w:r>
      <w:r>
        <w:rPr>
          <w:rFonts w:ascii="Times New Roman" w:eastAsia="Times New Roman" w:hAnsi="Times New Roman"/>
          <w:sz w:val="24"/>
        </w:rPr>
        <w:t>по состоянию на 01 января 2017 года составил 4 720,0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 снижение в 2016 году произошло на 280,0 тыс.руб., за счет погашения бюджетного кредита, полученного от Минфина Иркутской области в 2012 году.</w:t>
      </w:r>
    </w:p>
    <w:p w:rsidR="001E48CF" w:rsidRDefault="001E48CF" w:rsidP="001E48CF">
      <w:pPr>
        <w:jc w:val="center"/>
        <w:rPr>
          <w:rFonts w:ascii="Times New Roman" w:eastAsia="Times New Roman" w:hAnsi="Times New Roman"/>
          <w:sz w:val="24"/>
        </w:rPr>
      </w:pPr>
      <w:r>
        <w:rPr>
          <w:rFonts w:ascii="Times New Roman" w:eastAsia="Times New Roman" w:hAnsi="Times New Roman"/>
          <w:b/>
          <w:sz w:val="24"/>
        </w:rPr>
        <w:t>Расходы</w:t>
      </w:r>
    </w:p>
    <w:p w:rsidR="001E48CF" w:rsidRDefault="001E48CF" w:rsidP="001E48CF">
      <w:pPr>
        <w:rPr>
          <w:rFonts w:ascii="Times New Roman" w:eastAsia="Times New Roman" w:hAnsi="Times New Roman"/>
          <w:sz w:val="24"/>
        </w:rPr>
      </w:pPr>
      <w:r>
        <w:rPr>
          <w:rFonts w:ascii="Times New Roman" w:eastAsia="Times New Roman" w:hAnsi="Times New Roman"/>
          <w:sz w:val="24"/>
        </w:rPr>
        <w:t>Расходная часть бюджета за 2016 год исполнена в сумме 30 001,9 тыс. руб., что составляет 97,3 % уточненного годового плана или 125,8 % к исполнению 2015 года. Кредиторской задолженности по состоянию на 01.01.2017 нет. Задолженность по сравнению с 2015 годом уменьшилась на 2 419,2 тыс</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ублей. Кредиторской задолженности по заработной плате, начислениям на оплату труда, коммунальным услугам нет. </w:t>
      </w:r>
    </w:p>
    <w:p w:rsidR="001E48CF" w:rsidRDefault="001E48CF" w:rsidP="001E48CF">
      <w:pPr>
        <w:rPr>
          <w:rFonts w:ascii="Times New Roman" w:eastAsia="Times New Roman" w:hAnsi="Times New Roman"/>
          <w:sz w:val="24"/>
        </w:rPr>
      </w:pPr>
      <w:r>
        <w:rPr>
          <w:rFonts w:ascii="Times New Roman" w:eastAsia="Times New Roman" w:hAnsi="Times New Roman"/>
          <w:sz w:val="24"/>
        </w:rPr>
        <w:t>Расходование бюджетных сре</w:t>
      </w:r>
      <w:proofErr w:type="gramStart"/>
      <w:r>
        <w:rPr>
          <w:rFonts w:ascii="Times New Roman" w:eastAsia="Times New Roman" w:hAnsi="Times New Roman"/>
          <w:sz w:val="24"/>
        </w:rPr>
        <w:t>дств пр</w:t>
      </w:r>
      <w:proofErr w:type="gramEnd"/>
      <w:r>
        <w:rPr>
          <w:rFonts w:ascii="Times New Roman" w:eastAsia="Times New Roman" w:hAnsi="Times New Roman"/>
          <w:sz w:val="24"/>
        </w:rPr>
        <w:t>оизводилось с соблюдением приоритетных направлений, которыми являются заработная плата с начислениями на нее техническому и вспомогательному персоналу ОМСУ поселения и денежное содержание с начислениями на него главе, председателю думы, муниципальным служащим поселения, оплата коммунальных услуг, мероприятия по подготовке объектов ЖКХ к отопительному периоду.</w:t>
      </w:r>
    </w:p>
    <w:p w:rsidR="001E48CF" w:rsidRDefault="001E48CF" w:rsidP="001E48CF">
      <w:pPr>
        <w:rPr>
          <w:rFonts w:ascii="Times New Roman" w:eastAsia="Times New Roman" w:hAnsi="Times New Roman"/>
          <w:sz w:val="24"/>
        </w:rPr>
      </w:pPr>
      <w:r>
        <w:rPr>
          <w:rFonts w:ascii="Times New Roman" w:eastAsia="Times New Roman" w:hAnsi="Times New Roman"/>
          <w:b/>
          <w:sz w:val="24"/>
        </w:rPr>
        <w:t>Расходы по разделу</w:t>
      </w:r>
      <w:r>
        <w:rPr>
          <w:rFonts w:ascii="Times New Roman" w:eastAsia="Times New Roman" w:hAnsi="Times New Roman"/>
          <w:sz w:val="24"/>
        </w:rPr>
        <w:t xml:space="preserve"> </w:t>
      </w:r>
      <w:r>
        <w:rPr>
          <w:rFonts w:ascii="Times New Roman" w:eastAsia="Times New Roman" w:hAnsi="Times New Roman"/>
          <w:b/>
          <w:sz w:val="24"/>
        </w:rPr>
        <w:t>0100 «Общегосударственные вопросы»</w:t>
      </w:r>
      <w:r>
        <w:rPr>
          <w:rFonts w:ascii="Times New Roman" w:eastAsia="Times New Roman" w:hAnsi="Times New Roman"/>
          <w:sz w:val="24"/>
        </w:rPr>
        <w:t xml:space="preserve"> за 2016 год составили 15 993,7 тыс. руб. или 97,7 % уточненного годового плана и составили 105,7 % к исполнению 2015 года. В структуре расходов местного бюджета общегосударственные расходы составляют 53,1 %. </w:t>
      </w:r>
    </w:p>
    <w:p w:rsidR="001E48CF" w:rsidRDefault="001E48CF" w:rsidP="001E48CF">
      <w:pPr>
        <w:spacing w:before="240"/>
        <w:rPr>
          <w:rFonts w:ascii="Times New Roman" w:eastAsia="Times New Roman" w:hAnsi="Times New Roman"/>
          <w:sz w:val="24"/>
        </w:rPr>
      </w:pPr>
      <w:r>
        <w:rPr>
          <w:rFonts w:ascii="Times New Roman" w:eastAsia="Times New Roman" w:hAnsi="Times New Roman"/>
          <w:sz w:val="24"/>
        </w:rPr>
        <w:t>Расходы по содержанию органов местного самоуправления исполнены в сумме 15 167,6 тысячи рублей, что составляет 98,1 % уточненного годового плана. Расходы по содержанию ОМСУ представлены в таблице:</w:t>
      </w:r>
    </w:p>
    <w:p w:rsidR="001E48CF" w:rsidRDefault="001E48CF" w:rsidP="001E48CF">
      <w:pPr>
        <w:spacing w:before="240"/>
        <w:rPr>
          <w:rFonts w:ascii="Times New Roman" w:eastAsia="Times New Roman" w:hAnsi="Times New Roman"/>
          <w:sz w:val="24"/>
        </w:rPr>
      </w:pPr>
      <w:r>
        <w:rPr>
          <w:rFonts w:ascii="Times New Roman" w:eastAsia="Times New Roman" w:hAnsi="Times New Roman"/>
        </w:rPr>
        <w:t>руб.</w:t>
      </w:r>
    </w:p>
    <w:tbl>
      <w:tblPr>
        <w:tblW w:w="0" w:type="auto"/>
        <w:tblInd w:w="13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771"/>
        <w:gridCol w:w="1559"/>
        <w:gridCol w:w="1559"/>
      </w:tblGrid>
      <w:tr w:rsidR="001E48CF" w:rsidTr="00672314">
        <w:trPr>
          <w:trHeight w:val="255"/>
        </w:trPr>
        <w:tc>
          <w:tcPr>
            <w:tcW w:w="677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Подраздел</w:t>
            </w:r>
          </w:p>
        </w:tc>
        <w:tc>
          <w:tcPr>
            <w:tcW w:w="311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 xml:space="preserve">Всего </w:t>
            </w:r>
          </w:p>
        </w:tc>
      </w:tr>
      <w:tr w:rsidR="001E48CF" w:rsidTr="00672314">
        <w:trPr>
          <w:trHeight w:val="253"/>
        </w:trPr>
        <w:tc>
          <w:tcPr>
            <w:tcW w:w="677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Courier New" w:eastAsia="Courier New" w:hAnsi="Courier New"/>
                <w:sz w:val="24"/>
              </w:rPr>
            </w:pP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план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исполнено</w:t>
            </w:r>
          </w:p>
        </w:tc>
      </w:tr>
      <w:tr w:rsidR="001E48CF" w:rsidTr="00672314">
        <w:trPr>
          <w:trHeight w:val="531"/>
        </w:trPr>
        <w:tc>
          <w:tcPr>
            <w:tcW w:w="67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rPr>
              <w:t>0102</w:t>
            </w:r>
            <w:r w:rsidRPr="00295641">
              <w:rPr>
                <w:rFonts w:ascii="Times New Roman" w:eastAsia="Times New Roman" w:hAnsi="Times New Roman"/>
              </w:rPr>
              <w:t xml:space="preserve"> «Функционирование высшего должностного лица субъекта РФ </w:t>
            </w:r>
            <w:r w:rsidRPr="00295641">
              <w:rPr>
                <w:rFonts w:ascii="Times New Roman" w:eastAsia="Times New Roman" w:hAnsi="Times New Roman"/>
              </w:rPr>
              <w:lastRenderedPageBreak/>
              <w:t>и муниципального образования»</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lastRenderedPageBreak/>
              <w:t>1 384 600,00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1 347 115,96</w:t>
            </w:r>
          </w:p>
        </w:tc>
      </w:tr>
      <w:tr w:rsidR="001E48CF" w:rsidTr="00672314">
        <w:trPr>
          <w:trHeight w:val="675"/>
        </w:trPr>
        <w:tc>
          <w:tcPr>
            <w:tcW w:w="67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rPr>
              <w:lastRenderedPageBreak/>
              <w:t>0103</w:t>
            </w:r>
            <w:r w:rsidRPr="00295641">
              <w:rPr>
                <w:rFonts w:ascii="Times New Roman" w:eastAsia="Times New Roman" w:hAnsi="Times New Roma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1 057 700,00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Courier New" w:eastAsia="Courier New" w:hAnsi="Courier New"/>
              </w:rPr>
            </w:pPr>
            <w:r w:rsidRPr="00295641">
              <w:rPr>
                <w:rFonts w:ascii="Times New Roman" w:eastAsia="Times New Roman" w:hAnsi="Times New Roman"/>
              </w:rPr>
              <w:t>1 050 291,90</w:t>
            </w:r>
          </w:p>
        </w:tc>
      </w:tr>
      <w:tr w:rsidR="001E48CF" w:rsidTr="00672314">
        <w:trPr>
          <w:trHeight w:val="675"/>
        </w:trPr>
        <w:tc>
          <w:tcPr>
            <w:tcW w:w="67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rPr>
              <w:t>0104</w:t>
            </w:r>
            <w:r w:rsidRPr="00295641">
              <w:rPr>
                <w:rFonts w:ascii="Times New Roman" w:eastAsia="Times New Roman" w:hAnsi="Times New Roman"/>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13 019 396,55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12 770 195,75</w:t>
            </w:r>
          </w:p>
        </w:tc>
      </w:tr>
      <w:tr w:rsidR="001E48CF" w:rsidTr="00672314">
        <w:trPr>
          <w:trHeight w:val="254"/>
        </w:trPr>
        <w:tc>
          <w:tcPr>
            <w:tcW w:w="6771"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bottom"/>
          </w:tcPr>
          <w:p w:rsidR="001E48CF" w:rsidRPr="00295641" w:rsidRDefault="001E48CF" w:rsidP="00672314">
            <w:pPr>
              <w:shd w:val="clear" w:color="auto" w:fill="E0E0E0"/>
              <w:rPr>
                <w:rFonts w:ascii="Times New Roman" w:eastAsia="Times New Roman" w:hAnsi="Times New Roman"/>
                <w:sz w:val="24"/>
                <w:shd w:val="clear" w:color="auto" w:fill="E0E0E0"/>
              </w:rPr>
            </w:pPr>
            <w:r w:rsidRPr="00295641">
              <w:rPr>
                <w:rFonts w:ascii="Times New Roman" w:eastAsia="Times New Roman" w:hAnsi="Times New Roman"/>
                <w:b/>
                <w:shd w:val="clear" w:color="auto" w:fill="E0E0E0"/>
              </w:rPr>
              <w:t>Итого:</w:t>
            </w:r>
          </w:p>
        </w:tc>
        <w:tc>
          <w:tcPr>
            <w:tcW w:w="1559" w:type="dxa"/>
            <w:tcBorders>
              <w:top w:val="nil"/>
              <w:left w:val="nil"/>
              <w:bottom w:val="single" w:sz="8" w:space="0" w:color="000000"/>
              <w:right w:val="single" w:sz="8" w:space="0" w:color="000000"/>
            </w:tcBorders>
            <w:shd w:val="clear" w:color="auto" w:fill="E0E0E0"/>
            <w:tcMar>
              <w:top w:w="0" w:type="dxa"/>
              <w:left w:w="108" w:type="dxa"/>
              <w:bottom w:w="0" w:type="dxa"/>
              <w:right w:w="108" w:type="dxa"/>
            </w:tcMar>
            <w:vAlign w:val="center"/>
          </w:tcPr>
          <w:p w:rsidR="001E48CF" w:rsidRPr="00295641" w:rsidRDefault="001E48CF" w:rsidP="00672314">
            <w:pPr>
              <w:shd w:val="clear" w:color="auto" w:fill="E0E0E0"/>
              <w:rPr>
                <w:rFonts w:ascii="Times New Roman" w:eastAsia="Times New Roman" w:hAnsi="Times New Roman"/>
                <w:sz w:val="24"/>
                <w:shd w:val="clear" w:color="auto" w:fill="E0E0E0"/>
              </w:rPr>
            </w:pPr>
            <w:r w:rsidRPr="00295641">
              <w:rPr>
                <w:rFonts w:ascii="Times New Roman" w:eastAsia="Times New Roman" w:hAnsi="Times New Roman"/>
                <w:b/>
                <w:shd w:val="clear" w:color="auto" w:fill="E0E0E0"/>
              </w:rPr>
              <w:t>15 461 696,55</w:t>
            </w:r>
          </w:p>
        </w:tc>
        <w:tc>
          <w:tcPr>
            <w:tcW w:w="1559" w:type="dxa"/>
            <w:tcBorders>
              <w:top w:val="nil"/>
              <w:left w:val="nil"/>
              <w:bottom w:val="single" w:sz="8" w:space="0" w:color="000000"/>
              <w:right w:val="single" w:sz="8" w:space="0" w:color="000000"/>
            </w:tcBorders>
            <w:shd w:val="clear" w:color="auto" w:fill="E0E0E0"/>
            <w:tcMar>
              <w:top w:w="0" w:type="dxa"/>
              <w:left w:w="108" w:type="dxa"/>
              <w:bottom w:w="0" w:type="dxa"/>
              <w:right w:w="108" w:type="dxa"/>
            </w:tcMar>
            <w:vAlign w:val="center"/>
          </w:tcPr>
          <w:p w:rsidR="001E48CF" w:rsidRPr="00295641" w:rsidRDefault="001E48CF" w:rsidP="00672314">
            <w:pPr>
              <w:shd w:val="clear" w:color="auto" w:fill="E0E0E0"/>
              <w:rPr>
                <w:rFonts w:ascii="Times New Roman" w:eastAsia="Times New Roman" w:hAnsi="Times New Roman"/>
                <w:sz w:val="24"/>
                <w:shd w:val="clear" w:color="auto" w:fill="E0E0E0"/>
              </w:rPr>
            </w:pPr>
            <w:r w:rsidRPr="00295641">
              <w:rPr>
                <w:rFonts w:ascii="Times New Roman" w:eastAsia="Times New Roman" w:hAnsi="Times New Roman"/>
                <w:b/>
                <w:shd w:val="clear" w:color="auto" w:fill="E0E0E0"/>
              </w:rPr>
              <w:t>15 167 603,61</w:t>
            </w:r>
          </w:p>
        </w:tc>
      </w:tr>
    </w:tbl>
    <w:p w:rsidR="001E48CF" w:rsidRDefault="001E48CF" w:rsidP="001E48CF">
      <w:pPr>
        <w:rPr>
          <w:rFonts w:ascii="Times New Roman" w:eastAsia="Times New Roman" w:hAnsi="Times New Roman"/>
          <w:sz w:val="24"/>
        </w:rPr>
      </w:pPr>
      <w:r>
        <w:rPr>
          <w:rFonts w:ascii="Times New Roman" w:eastAsia="Times New Roman" w:hAnsi="Times New Roman"/>
          <w:sz w:val="24"/>
        </w:rPr>
        <w:t>Увеличение расходов по разделу произошло за счет того, что большее число работников администрации, в т.ч. глава, и председатель думы воспользовались правом в 2016 году на проезд к месту проведения отпуска и обратно (увеличение на 620,1 тыс</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ублей). А также увеличились расходы по содержанию муниципальной собственности. </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0104</w:t>
      </w:r>
      <w:r>
        <w:rPr>
          <w:rFonts w:ascii="Times New Roman" w:eastAsia="Times New Roman" w:hAnsi="Times New Roman"/>
          <w:sz w:val="24"/>
        </w:rPr>
        <w:t xml:space="preserve"> перечислены средства муниципальному району по переданным полномочиям.</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Перечисления из бюджета поселения в бюджет муниципального района</w:t>
      </w:r>
      <w:r>
        <w:rPr>
          <w:rFonts w:ascii="Times New Roman" w:eastAsia="Times New Roman" w:hAnsi="Times New Roman"/>
          <w:sz w:val="24"/>
        </w:rPr>
        <w:t xml:space="preserve"> составили 162,5 тыс. руб., а именно:</w:t>
      </w:r>
    </w:p>
    <w:p w:rsidR="001E48CF" w:rsidRDefault="001E48CF" w:rsidP="001E48CF">
      <w:pPr>
        <w:rPr>
          <w:rFonts w:ascii="Times New Roman" w:eastAsia="Times New Roman" w:hAnsi="Times New Roman"/>
          <w:sz w:val="24"/>
        </w:rPr>
      </w:pPr>
      <w:proofErr w:type="gramStart"/>
      <w:r>
        <w:rPr>
          <w:rFonts w:ascii="Times New Roman" w:eastAsia="Times New Roman" w:hAnsi="Times New Roman"/>
          <w:sz w:val="24"/>
        </w:rPr>
        <w:t>- по Соглашению № 20 от 29.03.2016 «О передаче осуществления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w:t>
      </w:r>
      <w:proofErr w:type="gramEnd"/>
      <w:r>
        <w:rPr>
          <w:rFonts w:ascii="Times New Roman" w:eastAsia="Times New Roman" w:hAnsi="Times New Roman"/>
          <w:sz w:val="24"/>
        </w:rPr>
        <w:t xml:space="preserve"> поселений, резервирования земель и изъятия, в том числе путем выкупа, земельных участков в границах поселения для муниципальных нужд Мамаканского муниципального образования» - 74,0 тыс. руб.;</w:t>
      </w:r>
    </w:p>
    <w:p w:rsidR="001E48CF" w:rsidRDefault="001E48CF" w:rsidP="001E48CF">
      <w:pPr>
        <w:rPr>
          <w:rFonts w:ascii="Times New Roman" w:eastAsia="Times New Roman" w:hAnsi="Times New Roman"/>
          <w:sz w:val="24"/>
        </w:rPr>
      </w:pPr>
      <w:r>
        <w:rPr>
          <w:rFonts w:ascii="Times New Roman" w:eastAsia="Times New Roman" w:hAnsi="Times New Roman"/>
          <w:sz w:val="24"/>
        </w:rPr>
        <w:t>- по Соглашению № 78 от 03.12.2015 «О передаче осуществления полномочий по организации и проведению мероприятий по определению поставщиков (подрядчиков, исполнителей)» в сумме 88,5 тыс. руб.</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Подраздел 0106 «Обеспечение деятельности финансовых, налоговых и таможенных органов и органов финансового (финансово-бюджетного) надзора»</w:t>
      </w:r>
      <w:r>
        <w:rPr>
          <w:rFonts w:ascii="Times New Roman" w:eastAsia="Times New Roman" w:hAnsi="Times New Roman"/>
          <w:sz w:val="24"/>
        </w:rPr>
        <w:t xml:space="preserve"> исполнен в сумме 32,5 тыс. руб., что составляет 100 % уточненного годового плана (32,5 </w:t>
      </w:r>
      <w:proofErr w:type="spellStart"/>
      <w:r>
        <w:rPr>
          <w:rFonts w:ascii="Times New Roman" w:eastAsia="Times New Roman" w:hAnsi="Times New Roman"/>
          <w:sz w:val="24"/>
        </w:rPr>
        <w:t>тыс</w:t>
      </w:r>
      <w:proofErr w:type="gramStart"/>
      <w:r>
        <w:rPr>
          <w:rFonts w:ascii="Times New Roman" w:eastAsia="Times New Roman" w:hAnsi="Times New Roman"/>
          <w:sz w:val="24"/>
        </w:rPr>
        <w:t>.р</w:t>
      </w:r>
      <w:proofErr w:type="gramEnd"/>
      <w:r>
        <w:rPr>
          <w:rFonts w:ascii="Times New Roman" w:eastAsia="Times New Roman" w:hAnsi="Times New Roman"/>
          <w:sz w:val="24"/>
        </w:rPr>
        <w:t>уб</w:t>
      </w:r>
      <w:proofErr w:type="spellEnd"/>
      <w:r>
        <w:rPr>
          <w:rFonts w:ascii="Times New Roman" w:eastAsia="Times New Roman" w:hAnsi="Times New Roman"/>
          <w:sz w:val="24"/>
        </w:rPr>
        <w:t xml:space="preserve">). По данному </w:t>
      </w:r>
      <w:r>
        <w:rPr>
          <w:rFonts w:ascii="Times New Roman" w:eastAsia="Times New Roman" w:hAnsi="Times New Roman"/>
          <w:sz w:val="24"/>
        </w:rPr>
        <w:lastRenderedPageBreak/>
        <w:t>подразделу перечислены средства муниципальному району по переданным полномочиям согласно Соглашению от 12 февраля 2016 года № 5 «О передаче полномочий по осуществлению внешнего муниципального финансового контроля».</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0111</w:t>
      </w:r>
      <w:r>
        <w:rPr>
          <w:rFonts w:ascii="Times New Roman" w:eastAsia="Times New Roman" w:hAnsi="Times New Roman"/>
          <w:sz w:val="24"/>
        </w:rPr>
        <w:t xml:space="preserve"> Средства резервного фонда администрации в 2016 году не были использованы, т.к. не было чрезвычайных ситуаций. План 100,0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на 2016 год.</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Подраздел 0113 «Другие общегосударственные вопросы»</w:t>
      </w:r>
      <w:r>
        <w:rPr>
          <w:rFonts w:ascii="Times New Roman" w:eastAsia="Times New Roman" w:hAnsi="Times New Roman"/>
          <w:sz w:val="24"/>
        </w:rPr>
        <w:t xml:space="preserve"> исполнен в сумме 733,6 тыс. руб., что составляет 94,7 % уточненного годового плана. </w:t>
      </w:r>
    </w:p>
    <w:p w:rsidR="001E48CF" w:rsidRDefault="001E48CF" w:rsidP="001E48CF">
      <w:pPr>
        <w:rPr>
          <w:rFonts w:ascii="Times New Roman" w:eastAsia="Times New Roman" w:hAnsi="Times New Roman"/>
          <w:sz w:val="24"/>
        </w:rPr>
      </w:pPr>
      <w:r>
        <w:rPr>
          <w:rFonts w:ascii="Times New Roman" w:eastAsia="Times New Roman" w:hAnsi="Times New Roman"/>
          <w:sz w:val="24"/>
        </w:rPr>
        <w:t>Информация о проведенных мероприятиях</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подразделу 0113 «</w:t>
      </w:r>
      <w:r>
        <w:rPr>
          <w:rFonts w:ascii="Times New Roman" w:eastAsia="Times New Roman" w:hAnsi="Times New Roman"/>
          <w:sz w:val="24"/>
          <w:u w:val="single"/>
        </w:rPr>
        <w:t>Другие общегосударственные вопросы</w:t>
      </w:r>
      <w:r>
        <w:rPr>
          <w:rFonts w:ascii="Times New Roman" w:eastAsia="Times New Roman" w:hAnsi="Times New Roman"/>
          <w:sz w:val="24"/>
        </w:rPr>
        <w:t>»</w:t>
      </w:r>
    </w:p>
    <w:p w:rsidR="001E48CF" w:rsidRDefault="001E48CF" w:rsidP="001E48CF">
      <w:pPr>
        <w:rPr>
          <w:rFonts w:ascii="Times New Roman" w:eastAsia="Times New Roman" w:hAnsi="Times New Roman"/>
          <w:sz w:val="24"/>
        </w:rPr>
      </w:pPr>
      <w:r>
        <w:rPr>
          <w:rFonts w:ascii="Times New Roman" w:eastAsia="Times New Roman" w:hAnsi="Times New Roman"/>
        </w:rPr>
        <w:t>руб.</w:t>
      </w:r>
    </w:p>
    <w:tbl>
      <w:tblPr>
        <w:tblW w:w="10200" w:type="dxa"/>
        <w:tblInd w:w="-318"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566"/>
        <w:gridCol w:w="4530"/>
        <w:gridCol w:w="1273"/>
        <w:gridCol w:w="566"/>
        <w:gridCol w:w="751"/>
        <w:gridCol w:w="1247"/>
        <w:gridCol w:w="1267"/>
      </w:tblGrid>
      <w:tr w:rsidR="001E48CF" w:rsidTr="00672314">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Наименование расходов по подразделу 0113</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6"/>
              </w:rPr>
              <w:t>КОСГУ</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план</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исполнено</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Расходы за счет налоговых и неналоговых доходов, в т.ч.:</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shd w:val="clear" w:color="auto" w:fill="FFFFFF"/>
              </w:rPr>
              <w:t>610 700,00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shd w:val="clear" w:color="auto" w:fill="FFFFFF"/>
              </w:rPr>
              <w:t>570 776,84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shd w:val="clear" w:color="auto" w:fill="FFFFFF"/>
              </w:rPr>
              <w:t>1.1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hd w:val="clear" w:color="auto" w:fill="FFFFFF"/>
              </w:rPr>
              <w:t>Мероприятия по содержанию муниципального имущества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shd w:val="clear" w:color="auto" w:fill="FFFFFF"/>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485 700,00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458 463,48</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Оплата коммунальных услуг в зданиях ул</w:t>
            </w:r>
            <w:proofErr w:type="gramStart"/>
            <w:r w:rsidRPr="00295641">
              <w:rPr>
                <w:rFonts w:ascii="Times New Roman" w:eastAsia="Times New Roman" w:hAnsi="Times New Roman"/>
                <w:sz w:val="20"/>
              </w:rPr>
              <w:t>.Л</w:t>
            </w:r>
            <w:proofErr w:type="gramEnd"/>
            <w:r w:rsidRPr="00295641">
              <w:rPr>
                <w:rFonts w:ascii="Times New Roman" w:eastAsia="Times New Roman" w:hAnsi="Times New Roman"/>
                <w:sz w:val="20"/>
              </w:rPr>
              <w:t xml:space="preserve">енина,4 и опорного пункта полиции </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223</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248 700,00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248 185,03</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За обслуживание пожарной сигнализации и перезарядка огнетушителей по ул. Ленина, 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7 600,00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7 585,00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Ремонт системы отопления в помещении для теннисной секции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104 000,00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99 999,00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Расходы на охрану незавершенного строительства </w:t>
            </w:r>
            <w:r w:rsidRPr="00295641">
              <w:rPr>
                <w:rFonts w:ascii="Times New Roman" w:eastAsia="Times New Roman" w:hAnsi="Times New Roman"/>
                <w:sz w:val="20"/>
              </w:rPr>
              <w:lastRenderedPageBreak/>
              <w:t>жилого 12-ти квартирного дома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lastRenderedPageBreak/>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41 400,00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41 376,00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За составление смет на ремонт </w:t>
            </w:r>
            <w:proofErr w:type="spellStart"/>
            <w:r w:rsidRPr="00295641">
              <w:rPr>
                <w:rFonts w:ascii="Times New Roman" w:eastAsia="Times New Roman" w:hAnsi="Times New Roman"/>
                <w:sz w:val="20"/>
              </w:rPr>
              <w:t>эл.сетей</w:t>
            </w:r>
            <w:proofErr w:type="spellEnd"/>
            <w:r w:rsidRPr="00295641">
              <w:rPr>
                <w:rFonts w:ascii="Times New Roman" w:eastAsia="Times New Roman" w:hAnsi="Times New Roman"/>
                <w:sz w:val="20"/>
              </w:rPr>
              <w:t xml:space="preserve"> ул</w:t>
            </w:r>
            <w:proofErr w:type="gramStart"/>
            <w:r w:rsidRPr="00295641">
              <w:rPr>
                <w:rFonts w:ascii="Times New Roman" w:eastAsia="Times New Roman" w:hAnsi="Times New Roman"/>
                <w:sz w:val="20"/>
              </w:rPr>
              <w:t>.Л</w:t>
            </w:r>
            <w:proofErr w:type="gramEnd"/>
            <w:r w:rsidRPr="00295641">
              <w:rPr>
                <w:rFonts w:ascii="Times New Roman" w:eastAsia="Times New Roman" w:hAnsi="Times New Roman"/>
                <w:sz w:val="20"/>
              </w:rPr>
              <w:t>енина,4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17 300,00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17 244,00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За изготовление документации по противопожарной безопасности БРО ВДПО для здания по ул</w:t>
            </w:r>
            <w:proofErr w:type="gramStart"/>
            <w:r w:rsidRPr="00295641">
              <w:rPr>
                <w:rFonts w:ascii="Times New Roman" w:eastAsia="Times New Roman" w:hAnsi="Times New Roman"/>
                <w:sz w:val="20"/>
              </w:rPr>
              <w:t>.Л</w:t>
            </w:r>
            <w:proofErr w:type="gramEnd"/>
            <w:r w:rsidRPr="00295641">
              <w:rPr>
                <w:rFonts w:ascii="Times New Roman" w:eastAsia="Times New Roman" w:hAnsi="Times New Roman"/>
                <w:sz w:val="20"/>
              </w:rPr>
              <w:t>енина,4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13 000,00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Монтаж системы видеонаблюдения по ул</w:t>
            </w:r>
            <w:proofErr w:type="gramStart"/>
            <w:r w:rsidRPr="00295641">
              <w:rPr>
                <w:rFonts w:ascii="Times New Roman" w:eastAsia="Times New Roman" w:hAnsi="Times New Roman"/>
                <w:sz w:val="20"/>
              </w:rPr>
              <w:t>.Л</w:t>
            </w:r>
            <w:proofErr w:type="gramEnd"/>
            <w:r w:rsidRPr="00295641">
              <w:rPr>
                <w:rFonts w:ascii="Times New Roman" w:eastAsia="Times New Roman" w:hAnsi="Times New Roman"/>
                <w:sz w:val="20"/>
              </w:rPr>
              <w:t>енина,4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17 100,00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17 087,55</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Приобретение </w:t>
            </w:r>
            <w:proofErr w:type="spellStart"/>
            <w:r w:rsidRPr="00295641">
              <w:rPr>
                <w:rFonts w:ascii="Times New Roman" w:eastAsia="Times New Roman" w:hAnsi="Times New Roman"/>
                <w:sz w:val="20"/>
              </w:rPr>
              <w:t>хоз</w:t>
            </w:r>
            <w:proofErr w:type="gramStart"/>
            <w:r w:rsidRPr="00295641">
              <w:rPr>
                <w:rFonts w:ascii="Times New Roman" w:eastAsia="Times New Roman" w:hAnsi="Times New Roman"/>
                <w:sz w:val="20"/>
              </w:rPr>
              <w:t>.т</w:t>
            </w:r>
            <w:proofErr w:type="gramEnd"/>
            <w:r w:rsidRPr="00295641">
              <w:rPr>
                <w:rFonts w:ascii="Times New Roman" w:eastAsia="Times New Roman" w:hAnsi="Times New Roman"/>
                <w:sz w:val="20"/>
              </w:rPr>
              <w:t>оваров</w:t>
            </w:r>
            <w:proofErr w:type="spellEnd"/>
            <w:r w:rsidRPr="00295641">
              <w:rPr>
                <w:rFonts w:ascii="Times New Roman" w:eastAsia="Times New Roman" w:hAnsi="Times New Roman"/>
                <w:sz w:val="20"/>
              </w:rPr>
              <w:t xml:space="preserve"> для обслуживания здания ул. Ленина, 4 и огнетушителей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8910040300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33 600,00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13 986,90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на выплату гражданам поселения вознаграждения, предусмотренного при вручении грамоты главы поселения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8960040040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360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290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15 000,00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6 000,00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Расходы по МП «Управление муниципальной собственностью Мамаканского муниципального образования на 2016-2018 годы», в т.ч.:</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2000000000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110 000,00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106 313,36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Проведение рыночной оценки муниципального имущества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2000249999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80 000,00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76 313,36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Внесение изменений в Правила землепользования и застройки Мамаканского городского поселения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2000449999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 xml:space="preserve">30 000,00 </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30 000,00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Расходы за счет иных межбюджетных трансфертов из бюджета муниципального района на ремонт помещения для организации теннисной секции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8910015220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163 700,00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162 869,98</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lastRenderedPageBreak/>
              <w:t>2.1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Ремонт помещения для организации теннисной секции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8910015220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163 700,00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162 869,98</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Расходы за счет субсидии из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т.ч.:</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9400073150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Приобретение канцелярских товаров </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9400073150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sz w:val="20"/>
              </w:rPr>
              <w:t>Итого</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775 100,00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733 646,82</w:t>
            </w:r>
          </w:p>
        </w:tc>
      </w:tr>
    </w:tbl>
    <w:p w:rsidR="001E48CF" w:rsidRDefault="001E48CF" w:rsidP="001E48CF">
      <w:pPr>
        <w:rPr>
          <w:rFonts w:ascii="Times New Roman" w:eastAsia="Times New Roman" w:hAnsi="Times New Roman"/>
          <w:sz w:val="24"/>
        </w:rPr>
      </w:pPr>
      <w:r>
        <w:rPr>
          <w:rFonts w:ascii="Times New Roman" w:eastAsia="Times New Roman" w:hAnsi="Times New Roman"/>
          <w:sz w:val="24"/>
        </w:rPr>
        <w:t>Расходы по пункту 3 не произведены в связи с не поступлением субсидии из области.</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Штатная численность работников администрации Мамаканского городского поселения (подраздел 0104) </w:t>
      </w:r>
      <w:proofErr w:type="gramStart"/>
      <w:r>
        <w:rPr>
          <w:rFonts w:ascii="Times New Roman" w:eastAsia="Times New Roman" w:hAnsi="Times New Roman"/>
          <w:sz w:val="24"/>
        </w:rPr>
        <w:t>на конец</w:t>
      </w:r>
      <w:proofErr w:type="gramEnd"/>
      <w:r>
        <w:rPr>
          <w:rFonts w:ascii="Times New Roman" w:eastAsia="Times New Roman" w:hAnsi="Times New Roman"/>
          <w:sz w:val="24"/>
        </w:rPr>
        <w:t xml:space="preserve"> 2016 года по сравнению с началом года не изменилась. </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Штатная численность работников аппарата думы Мамаканского городского поселения (подраздел 0103) </w:t>
      </w:r>
      <w:proofErr w:type="gramStart"/>
      <w:r>
        <w:rPr>
          <w:rFonts w:ascii="Times New Roman" w:eastAsia="Times New Roman" w:hAnsi="Times New Roman"/>
          <w:sz w:val="24"/>
        </w:rPr>
        <w:t>на конец</w:t>
      </w:r>
      <w:proofErr w:type="gramEnd"/>
      <w:r>
        <w:rPr>
          <w:rFonts w:ascii="Times New Roman" w:eastAsia="Times New Roman" w:hAnsi="Times New Roman"/>
          <w:sz w:val="24"/>
        </w:rPr>
        <w:t xml:space="preserve"> 2016 года по сравнению с началом года не изменилась.</w:t>
      </w:r>
    </w:p>
    <w:p w:rsidR="001E48CF" w:rsidRDefault="001E48CF" w:rsidP="001E48CF">
      <w:pPr>
        <w:rPr>
          <w:rFonts w:ascii="Times New Roman" w:eastAsia="Times New Roman" w:hAnsi="Times New Roman"/>
          <w:sz w:val="24"/>
        </w:rPr>
      </w:pPr>
      <w:r>
        <w:rPr>
          <w:rFonts w:ascii="Times New Roman" w:eastAsia="Times New Roman" w:hAnsi="Times New Roman"/>
          <w:b/>
          <w:sz w:val="24"/>
        </w:rPr>
        <w:t>Раздел 0200 «Национальная оборона»</w:t>
      </w:r>
      <w:r>
        <w:rPr>
          <w:rFonts w:ascii="Times New Roman" w:eastAsia="Times New Roman" w:hAnsi="Times New Roman"/>
          <w:sz w:val="24"/>
        </w:rPr>
        <w:t xml:space="preserve"> исполнен в сумме 317,0 тыс. рублей или 99,8 % годового плана.</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«Мобилизационная и вневойсковая подготовка»</w:t>
      </w:r>
      <w:r>
        <w:rPr>
          <w:rFonts w:ascii="Times New Roman" w:eastAsia="Times New Roman" w:hAnsi="Times New Roman"/>
          <w:sz w:val="24"/>
        </w:rPr>
        <w:t xml:space="preserve"> произведены расходы за счет средств федерального бюджета на осуществление полномочий по первичному воинскому учету на территориях, где отсутствуют военные комиссариаты. </w:t>
      </w:r>
    </w:p>
    <w:p w:rsidR="001E48CF" w:rsidRDefault="001E48CF" w:rsidP="001E48CF">
      <w:pPr>
        <w:rPr>
          <w:rFonts w:ascii="Times New Roman" w:eastAsia="Times New Roman" w:hAnsi="Times New Roman"/>
          <w:sz w:val="24"/>
        </w:rPr>
      </w:pPr>
      <w:r>
        <w:rPr>
          <w:rFonts w:ascii="Times New Roman" w:eastAsia="Times New Roman" w:hAnsi="Times New Roman"/>
          <w:sz w:val="24"/>
        </w:rPr>
        <w:t>Остатка средств на счете администрации на 01.01.2017 г. нет, т.к. средства на счет поступают по заявке администрации в указанном размере.</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Информация по субвенции бюджетам поселений</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lastRenderedPageBreak/>
        <w:t>на осуществление полномочий по первичному воинскому учету</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на территориях, где отсутствуют военные комиссариаты</w:t>
      </w:r>
    </w:p>
    <w:p w:rsidR="001E48CF" w:rsidRDefault="001E48CF" w:rsidP="001E48CF">
      <w:pPr>
        <w:jc w:val="center"/>
        <w:rPr>
          <w:rFonts w:ascii="Times New Roman" w:eastAsia="Times New Roman" w:hAnsi="Times New Roman"/>
          <w:sz w:val="24"/>
        </w:rPr>
      </w:pPr>
      <w:r>
        <w:rPr>
          <w:rFonts w:ascii="Times New Roman" w:eastAsia="Times New Roman" w:hAnsi="Times New Roman"/>
        </w:rPr>
        <w:t>руб.</w:t>
      </w:r>
    </w:p>
    <w:tbl>
      <w:tblPr>
        <w:tblW w:w="0" w:type="auto"/>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2176"/>
        <w:gridCol w:w="2049"/>
        <w:gridCol w:w="2085"/>
        <w:gridCol w:w="2098"/>
        <w:gridCol w:w="1729"/>
      </w:tblGrid>
      <w:tr w:rsidR="001E48CF" w:rsidTr="00672314">
        <w:tc>
          <w:tcPr>
            <w:tcW w:w="21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Наименование МО</w:t>
            </w:r>
          </w:p>
        </w:tc>
        <w:tc>
          <w:tcPr>
            <w:tcW w:w="20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План на 2016 год</w:t>
            </w:r>
          </w:p>
        </w:tc>
        <w:tc>
          <w:tcPr>
            <w:tcW w:w="20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Кассовое исполнение за 2016 год</w:t>
            </w:r>
          </w:p>
        </w:tc>
        <w:tc>
          <w:tcPr>
            <w:tcW w:w="20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Остаток неиспользованных назначений на 01.01.2017 г.</w:t>
            </w:r>
          </w:p>
        </w:tc>
        <w:tc>
          <w:tcPr>
            <w:tcW w:w="17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 xml:space="preserve">Остаток средств на счете на 01.01.2017 </w:t>
            </w:r>
          </w:p>
        </w:tc>
      </w:tr>
      <w:tr w:rsidR="001E48CF" w:rsidTr="00672314">
        <w:tc>
          <w:tcPr>
            <w:tcW w:w="21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proofErr w:type="spellStart"/>
            <w:r w:rsidRPr="00295641">
              <w:rPr>
                <w:rFonts w:ascii="Times New Roman" w:eastAsia="Times New Roman" w:hAnsi="Times New Roman"/>
              </w:rPr>
              <w:t>Мамаканское</w:t>
            </w:r>
            <w:proofErr w:type="spellEnd"/>
            <w:r w:rsidRPr="00295641">
              <w:rPr>
                <w:rFonts w:ascii="Times New Roman" w:eastAsia="Times New Roman" w:hAnsi="Times New Roman"/>
              </w:rPr>
              <w:t xml:space="preserve"> МО</w:t>
            </w:r>
          </w:p>
        </w:tc>
        <w:tc>
          <w:tcPr>
            <w:tcW w:w="2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317 700,00</w:t>
            </w:r>
          </w:p>
        </w:tc>
        <w:tc>
          <w:tcPr>
            <w:tcW w:w="2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317 001,20</w:t>
            </w:r>
          </w:p>
        </w:tc>
        <w:tc>
          <w:tcPr>
            <w:tcW w:w="20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698,80</w:t>
            </w:r>
          </w:p>
        </w:tc>
        <w:tc>
          <w:tcPr>
            <w:tcW w:w="17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0,00</w:t>
            </w:r>
          </w:p>
        </w:tc>
      </w:tr>
      <w:tr w:rsidR="001E48CF" w:rsidTr="00672314">
        <w:tc>
          <w:tcPr>
            <w:tcW w:w="21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Итого</w:t>
            </w:r>
          </w:p>
        </w:tc>
        <w:tc>
          <w:tcPr>
            <w:tcW w:w="2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317 700,00</w:t>
            </w:r>
          </w:p>
        </w:tc>
        <w:tc>
          <w:tcPr>
            <w:tcW w:w="2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317 001,20</w:t>
            </w:r>
          </w:p>
        </w:tc>
        <w:tc>
          <w:tcPr>
            <w:tcW w:w="20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698,80</w:t>
            </w:r>
          </w:p>
        </w:tc>
        <w:tc>
          <w:tcPr>
            <w:tcW w:w="17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0,00</w:t>
            </w:r>
          </w:p>
        </w:tc>
      </w:tr>
    </w:tbl>
    <w:p w:rsidR="001E48CF" w:rsidRDefault="001E48CF" w:rsidP="001E48CF">
      <w:pPr>
        <w:rPr>
          <w:rFonts w:ascii="Times New Roman" w:eastAsia="Times New Roman" w:hAnsi="Times New Roman"/>
          <w:sz w:val="24"/>
        </w:rPr>
      </w:pPr>
      <w:r>
        <w:rPr>
          <w:rFonts w:ascii="Times New Roman" w:eastAsia="Times New Roman" w:hAnsi="Times New Roman"/>
          <w:b/>
          <w:sz w:val="24"/>
        </w:rPr>
        <w:t>Раздел 0300 «Национальная безопасность и правоохранительная деятельность»</w:t>
      </w:r>
      <w:r>
        <w:rPr>
          <w:rFonts w:ascii="Times New Roman" w:eastAsia="Times New Roman" w:hAnsi="Times New Roman"/>
          <w:sz w:val="24"/>
        </w:rPr>
        <w:t xml:space="preserve"> исполнен в сумме 465,7 тыс. рублей или 99,1 % уточненного годового плана.</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0309 «Защита населения и территории от чрезвычайных ситуаций природного и техногенного характера, гражданская оборона»</w:t>
      </w:r>
      <w:r>
        <w:rPr>
          <w:rFonts w:ascii="Times New Roman" w:eastAsia="Times New Roman" w:hAnsi="Times New Roman"/>
          <w:sz w:val="24"/>
        </w:rPr>
        <w:t xml:space="preserve"> произведены расходы в сумме 240,8 тыс. рублей или 98,5 % уточненного годового плана на мероприятия по предупреждению чрезвычайных ситуаций (спиливание сухих деревьев 10,0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 приобретение фонарей и аптечек на случай чрезвычайных ситуаций – 3,6 тыс.рублей).</w:t>
      </w:r>
    </w:p>
    <w:p w:rsidR="001E48CF" w:rsidRDefault="001E48CF" w:rsidP="001E48CF">
      <w:pPr>
        <w:rPr>
          <w:rFonts w:ascii="Times New Roman" w:eastAsia="Times New Roman" w:hAnsi="Times New Roman"/>
          <w:sz w:val="24"/>
        </w:rPr>
      </w:pPr>
      <w:r>
        <w:rPr>
          <w:rFonts w:ascii="Times New Roman" w:eastAsia="Times New Roman" w:hAnsi="Times New Roman"/>
        </w:rPr>
        <w:t>руб</w:t>
      </w:r>
      <w:r>
        <w:rPr>
          <w:rFonts w:ascii="Times New Roman" w:eastAsia="Times New Roman" w:hAnsi="Times New Roman"/>
          <w:sz w:val="20"/>
        </w:rPr>
        <w:t>.</w:t>
      </w:r>
    </w:p>
    <w:tbl>
      <w:tblPr>
        <w:tblW w:w="10200" w:type="dxa"/>
        <w:tblInd w:w="-318"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564"/>
        <w:gridCol w:w="4527"/>
        <w:gridCol w:w="1273"/>
        <w:gridCol w:w="566"/>
        <w:gridCol w:w="751"/>
        <w:gridCol w:w="1251"/>
        <w:gridCol w:w="1268"/>
      </w:tblGrid>
      <w:tr w:rsidR="001E48CF" w:rsidTr="00672314">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Наименование расходов по подразделу 0309</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6"/>
              </w:rPr>
              <w:t>КОСГУ</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план</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исполнено</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Обустройство убежища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8610040630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79 000,00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77 508,46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Ремонт помещения для убежища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8610040630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70 100,00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70 029,46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материалов для оснащения убежища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8610040630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8 900,00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7 479,00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lastRenderedPageBreak/>
              <w:t>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Расходы на содержание дежурной диспетчерской службы поселения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8610040640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124 400,00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124 400,00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Субсидия МУП «ЖКС» на исполнение полномочий дежурной диспетчерской службы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8610040640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124 400,00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124 400,00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Мероприятия по предупреждению чрезвычайных ситуаций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41 000,00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38 886,69</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спиливание сухих деревьев</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10 000,00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9 991,69</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Приобретено оборудование для оповещения населения и для распиливания металлических конструкций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17 950,00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Приобретены материалы на случай чрезвычайных ситуаций, в т.ч. предупреждающие знаки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8610049999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10 945,00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rPr>
              <w:t>Итого</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rPr>
              <w:t>244 400,00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b/>
              </w:rPr>
              <w:t>240 795,15</w:t>
            </w:r>
          </w:p>
        </w:tc>
      </w:tr>
    </w:tbl>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Подраздел 0314 «Другие вопросы в области национальной безопасности и правоохранительной деятельности»</w:t>
      </w:r>
      <w:r>
        <w:rPr>
          <w:rFonts w:ascii="Times New Roman" w:eastAsia="Times New Roman" w:hAnsi="Times New Roman"/>
          <w:sz w:val="24"/>
        </w:rPr>
        <w:t xml:space="preserve">. Расходы исполнены в сумме 224,9 тыс. рублей или 99,8 % уточненного годового плана. </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По данному подразделу расходы произведены по двум муниципальным программам. </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По муниципальной программе «Профилактика терроризма и экстремизма в муниципальном образовании </w:t>
      </w:r>
      <w:proofErr w:type="spellStart"/>
      <w:r>
        <w:rPr>
          <w:rFonts w:ascii="Times New Roman" w:eastAsia="Times New Roman" w:hAnsi="Times New Roman"/>
          <w:sz w:val="24"/>
        </w:rPr>
        <w:t>Мамаканское</w:t>
      </w:r>
      <w:proofErr w:type="spellEnd"/>
      <w:r>
        <w:rPr>
          <w:rFonts w:ascii="Times New Roman" w:eastAsia="Times New Roman" w:hAnsi="Times New Roman"/>
          <w:sz w:val="24"/>
        </w:rPr>
        <w:t xml:space="preserve"> городское поселение на 2014-2016 годы» расходы произведены в сумме 138,0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или 99,7 % плановых назначений. Приобретены плакаты на соответствующую тематику на сумму 4,8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и установлено видеонаблюдение в центре поселка на сумму 133,2 тыс.рублей.</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По муниципальной программе «Обеспечение первичных мер пожарной безопасности муниципального образования </w:t>
      </w:r>
      <w:proofErr w:type="spellStart"/>
      <w:r>
        <w:rPr>
          <w:rFonts w:ascii="Times New Roman" w:eastAsia="Times New Roman" w:hAnsi="Times New Roman"/>
          <w:sz w:val="24"/>
        </w:rPr>
        <w:t>Мамаканское</w:t>
      </w:r>
      <w:proofErr w:type="spellEnd"/>
      <w:r>
        <w:rPr>
          <w:rFonts w:ascii="Times New Roman" w:eastAsia="Times New Roman" w:hAnsi="Times New Roman"/>
          <w:sz w:val="24"/>
        </w:rPr>
        <w:t xml:space="preserve"> городское поселение на 2015-2017 годы» расходы произведены в сумме 86,9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или 99,9 % плановых назначений.</w:t>
      </w:r>
    </w:p>
    <w:p w:rsidR="001E48CF" w:rsidRDefault="001E48CF" w:rsidP="001E48CF">
      <w:pPr>
        <w:rPr>
          <w:rFonts w:ascii="Times New Roman" w:eastAsia="Times New Roman" w:hAnsi="Times New Roman"/>
          <w:sz w:val="24"/>
        </w:rPr>
      </w:pPr>
      <w:r>
        <w:rPr>
          <w:rFonts w:ascii="Times New Roman" w:eastAsia="Times New Roman" w:hAnsi="Times New Roman"/>
          <w:sz w:val="24"/>
        </w:rPr>
        <w:lastRenderedPageBreak/>
        <w:t>В рамках программы проведены проверка и зарядка огнетушителей, находящихся на домах в поселении, на сумму 3,0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 ремонт гидранта на сумму 20,9 тыс. рублей, приобретены противопожарные средства защиты, в т.ч. огнетушители с шлангами, на сумму 63,0 тыс.руб.</w:t>
      </w:r>
      <w:r>
        <w:rPr>
          <w:rFonts w:ascii="Times New Roman" w:eastAsia="Times New Roman" w:hAnsi="Times New Roman"/>
          <w:b/>
          <w:sz w:val="24"/>
        </w:rPr>
        <w:t xml:space="preserve"> </w:t>
      </w:r>
    </w:p>
    <w:p w:rsidR="001E48CF" w:rsidRDefault="001E48CF" w:rsidP="001E48CF">
      <w:pPr>
        <w:rPr>
          <w:rFonts w:ascii="Times New Roman" w:eastAsia="Times New Roman" w:hAnsi="Times New Roman"/>
          <w:sz w:val="24"/>
        </w:rPr>
      </w:pPr>
      <w:r>
        <w:rPr>
          <w:rFonts w:ascii="Times New Roman" w:eastAsia="Times New Roman" w:hAnsi="Times New Roman"/>
          <w:b/>
          <w:sz w:val="24"/>
        </w:rPr>
        <w:t>Расходы по разделу 0400 «Национальная экономика»</w:t>
      </w:r>
      <w:r>
        <w:rPr>
          <w:rFonts w:ascii="Times New Roman" w:eastAsia="Times New Roman" w:hAnsi="Times New Roman"/>
          <w:sz w:val="24"/>
        </w:rPr>
        <w:t xml:space="preserve"> исполнены в сумме 1 659,7 тыс. руб. или 88,6 % уточненного годового плана.</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 xml:space="preserve">По подразделу 0401 «Общеэкономические вопросы» </w:t>
      </w:r>
      <w:r>
        <w:rPr>
          <w:rFonts w:ascii="Times New Roman" w:eastAsia="Times New Roman" w:hAnsi="Times New Roman"/>
          <w:sz w:val="24"/>
        </w:rPr>
        <w:t>произведены расходы по осуществлению отдельных областных государственных полномочий по регулированию тарифов на услуги организаций коммунального комплекса в сумме 44,5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при плане 44,5 тыс.рублей и на осуществление отдельных областных государственных полномочий в сфере водоснабжения и водоотведения – 88,9 тыс. рублей при плане 88,9 тыс.рублей.</w:t>
      </w:r>
    </w:p>
    <w:p w:rsidR="001E48CF" w:rsidRDefault="001E48CF" w:rsidP="001E48CF">
      <w:pPr>
        <w:rPr>
          <w:rFonts w:ascii="Times New Roman" w:eastAsia="Times New Roman" w:hAnsi="Times New Roman"/>
          <w:sz w:val="24"/>
        </w:rPr>
      </w:pPr>
      <w:r>
        <w:rPr>
          <w:rFonts w:ascii="Times New Roman" w:eastAsia="Times New Roman" w:hAnsi="Times New Roman"/>
          <w:sz w:val="24"/>
        </w:rPr>
        <w:t>Остатка областных средств на счете администрации нет. Расшифровка расходов, осуществляемых за счет субвенций, предоставляемых бюджету Мамаканского муниципального образования из бюджета Иркутской области в 2016 году, приведена в Приложении 2 к пояснительной записке.</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0408 «Транспорт»</w:t>
      </w:r>
      <w:r>
        <w:rPr>
          <w:rFonts w:ascii="Times New Roman" w:eastAsia="Times New Roman" w:hAnsi="Times New Roman"/>
          <w:sz w:val="24"/>
        </w:rPr>
        <w:t xml:space="preserve"> исполнение составило 511,1 тысячи рублей или 98,8 % от уточненного годового плана. По данному подразделу по КЦСР 8710000000 «Отдельные мероприятия в области автомобильного транспорта» отражены расходы на автомобильные пассажирские перевозки от поселка </w:t>
      </w:r>
      <w:proofErr w:type="spellStart"/>
      <w:r>
        <w:rPr>
          <w:rFonts w:ascii="Times New Roman" w:eastAsia="Times New Roman" w:hAnsi="Times New Roman"/>
          <w:sz w:val="24"/>
        </w:rPr>
        <w:t>Мамакан</w:t>
      </w:r>
      <w:proofErr w:type="spellEnd"/>
      <w:r>
        <w:rPr>
          <w:rFonts w:ascii="Times New Roman" w:eastAsia="Times New Roman" w:hAnsi="Times New Roman"/>
          <w:sz w:val="24"/>
        </w:rPr>
        <w:t xml:space="preserve"> до взвоза </w:t>
      </w:r>
      <w:proofErr w:type="spellStart"/>
      <w:r>
        <w:rPr>
          <w:rFonts w:ascii="Times New Roman" w:eastAsia="Times New Roman" w:hAnsi="Times New Roman"/>
          <w:sz w:val="24"/>
        </w:rPr>
        <w:t>р</w:t>
      </w:r>
      <w:proofErr w:type="gramStart"/>
      <w:r>
        <w:rPr>
          <w:rFonts w:ascii="Times New Roman" w:eastAsia="Times New Roman" w:hAnsi="Times New Roman"/>
          <w:sz w:val="24"/>
        </w:rPr>
        <w:t>.В</w:t>
      </w:r>
      <w:proofErr w:type="gramEnd"/>
      <w:r>
        <w:rPr>
          <w:rFonts w:ascii="Times New Roman" w:eastAsia="Times New Roman" w:hAnsi="Times New Roman"/>
          <w:sz w:val="24"/>
        </w:rPr>
        <w:t>итим</w:t>
      </w:r>
      <w:proofErr w:type="spellEnd"/>
      <w:r>
        <w:rPr>
          <w:rFonts w:ascii="Times New Roman" w:eastAsia="Times New Roman" w:hAnsi="Times New Roman"/>
          <w:sz w:val="24"/>
        </w:rPr>
        <w:t xml:space="preserve">, осуществляемые ООО «Управляющая компания ГОРОД» (возмещение расходов, понесенных в связи с государственным регулированием тарифов по перевозкам пассажиров по маршруту </w:t>
      </w:r>
      <w:proofErr w:type="spellStart"/>
      <w:r>
        <w:rPr>
          <w:rFonts w:ascii="Times New Roman" w:eastAsia="Times New Roman" w:hAnsi="Times New Roman"/>
          <w:sz w:val="24"/>
        </w:rPr>
        <w:t>п.Мамакан</w:t>
      </w:r>
      <w:proofErr w:type="spellEnd"/>
      <w:r>
        <w:rPr>
          <w:rFonts w:ascii="Times New Roman" w:eastAsia="Times New Roman" w:hAnsi="Times New Roman"/>
          <w:sz w:val="24"/>
        </w:rPr>
        <w:t xml:space="preserve">- взвоз </w:t>
      </w:r>
      <w:proofErr w:type="spellStart"/>
      <w:r>
        <w:rPr>
          <w:rFonts w:ascii="Times New Roman" w:eastAsia="Times New Roman" w:hAnsi="Times New Roman"/>
          <w:sz w:val="24"/>
        </w:rPr>
        <w:t>р.Витим</w:t>
      </w:r>
      <w:proofErr w:type="spellEnd"/>
      <w:r>
        <w:rPr>
          <w:rFonts w:ascii="Times New Roman" w:eastAsia="Times New Roman" w:hAnsi="Times New Roman"/>
          <w:sz w:val="24"/>
        </w:rPr>
        <w:t>.</w:t>
      </w:r>
    </w:p>
    <w:p w:rsidR="001E48CF" w:rsidRDefault="001E48CF" w:rsidP="001E48CF">
      <w:pPr>
        <w:rPr>
          <w:rFonts w:ascii="Times New Roman" w:eastAsia="Times New Roman" w:hAnsi="Times New Roman"/>
          <w:sz w:val="24"/>
        </w:rPr>
      </w:pPr>
      <w:r>
        <w:rPr>
          <w:rFonts w:ascii="Times New Roman" w:eastAsia="Times New Roman" w:hAnsi="Times New Roman"/>
          <w:sz w:val="24"/>
        </w:rPr>
        <w:t>Информация о проведенных мероприятиях</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подразделу 0408 «</w:t>
      </w:r>
      <w:r>
        <w:rPr>
          <w:rFonts w:ascii="Times New Roman" w:eastAsia="Times New Roman" w:hAnsi="Times New Roman"/>
          <w:sz w:val="24"/>
          <w:u w:val="single"/>
        </w:rPr>
        <w:t>Транспорт</w:t>
      </w:r>
      <w:r>
        <w:rPr>
          <w:rFonts w:ascii="Times New Roman" w:eastAsia="Times New Roman" w:hAnsi="Times New Roman"/>
          <w:sz w:val="24"/>
        </w:rPr>
        <w:t xml:space="preserve">» </w:t>
      </w:r>
    </w:p>
    <w:p w:rsidR="001E48CF" w:rsidRDefault="001E48CF" w:rsidP="001E48CF">
      <w:pPr>
        <w:rPr>
          <w:rFonts w:ascii="Times New Roman" w:eastAsia="Times New Roman" w:hAnsi="Times New Roman"/>
          <w:sz w:val="24"/>
        </w:rPr>
      </w:pPr>
      <w:r>
        <w:rPr>
          <w:rFonts w:ascii="Times New Roman" w:eastAsia="Times New Roman" w:hAnsi="Times New Roman"/>
          <w:sz w:val="20"/>
        </w:rPr>
        <w:t>руб.</w:t>
      </w:r>
    </w:p>
    <w:tbl>
      <w:tblPr>
        <w:tblW w:w="9855"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491"/>
        <w:gridCol w:w="3511"/>
        <w:gridCol w:w="1604"/>
        <w:gridCol w:w="566"/>
        <w:gridCol w:w="885"/>
        <w:gridCol w:w="1402"/>
        <w:gridCol w:w="1396"/>
      </w:tblGrid>
      <w:tr w:rsidR="001E48CF" w:rsidTr="00672314">
        <w:tc>
          <w:tcPr>
            <w:tcW w:w="4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36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Наименование расходов</w:t>
            </w:r>
          </w:p>
        </w:tc>
        <w:tc>
          <w:tcPr>
            <w:tcW w:w="16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6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КОСГУ</w:t>
            </w:r>
          </w:p>
        </w:tc>
        <w:tc>
          <w:tcPr>
            <w:tcW w:w="14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План на 2016 год</w:t>
            </w:r>
          </w:p>
        </w:tc>
        <w:tc>
          <w:tcPr>
            <w:tcW w:w="14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Исполнено на 01.01.2017.</w:t>
            </w:r>
          </w:p>
        </w:tc>
      </w:tr>
      <w:tr w:rsidR="001E48CF" w:rsidTr="00672314">
        <w:tc>
          <w:tcPr>
            <w:tcW w:w="9853" w:type="dxa"/>
            <w:gridSpan w:val="7"/>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 xml:space="preserve">1. Создание условий для предоставления транспортных услуг населению и организации </w:t>
            </w:r>
            <w:r w:rsidRPr="00295641">
              <w:rPr>
                <w:rFonts w:ascii="Times New Roman" w:eastAsia="Times New Roman" w:hAnsi="Times New Roman"/>
              </w:rPr>
              <w:lastRenderedPageBreak/>
              <w:t>транспортного обслуживания населения</w:t>
            </w:r>
          </w:p>
        </w:tc>
      </w:tr>
      <w:tr w:rsidR="001E48CF" w:rsidTr="00672314">
        <w:tc>
          <w:tcPr>
            <w:tcW w:w="4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lastRenderedPageBreak/>
              <w:t>1.1</w:t>
            </w:r>
          </w:p>
        </w:tc>
        <w:tc>
          <w:tcPr>
            <w:tcW w:w="36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Возмещение недополученных доходов предприятию за предоставление транспортных услуг населению по тарифам, не обеспечивающим возмещение издержек</w:t>
            </w:r>
          </w:p>
        </w:tc>
        <w:tc>
          <w:tcPr>
            <w:tcW w:w="1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8710041000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810</w:t>
            </w:r>
          </w:p>
        </w:tc>
        <w:tc>
          <w:tcPr>
            <w:tcW w:w="6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242</w:t>
            </w:r>
          </w:p>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517 300,00</w:t>
            </w:r>
          </w:p>
        </w:tc>
        <w:tc>
          <w:tcPr>
            <w:tcW w:w="14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511 126,00</w:t>
            </w:r>
          </w:p>
        </w:tc>
      </w:tr>
      <w:tr w:rsidR="001E48CF" w:rsidTr="00672314">
        <w:tc>
          <w:tcPr>
            <w:tcW w:w="4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36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Итого</w:t>
            </w:r>
          </w:p>
        </w:tc>
        <w:tc>
          <w:tcPr>
            <w:tcW w:w="1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6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517 300,00</w:t>
            </w:r>
          </w:p>
        </w:tc>
        <w:tc>
          <w:tcPr>
            <w:tcW w:w="14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511 126,00</w:t>
            </w:r>
          </w:p>
        </w:tc>
      </w:tr>
    </w:tbl>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0409 «Дорожное хозяйство (дорожные фонды)»</w:t>
      </w:r>
      <w:r>
        <w:rPr>
          <w:rFonts w:ascii="Times New Roman" w:eastAsia="Times New Roman" w:hAnsi="Times New Roman"/>
          <w:sz w:val="24"/>
        </w:rPr>
        <w:t xml:space="preserve"> исполнение составило 1 015,2 тысячи рублей или 85,2 % уточненного годового плана, из них:</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Информация о проведенных мероприятиях</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по подразделу 0409 «</w:t>
      </w:r>
      <w:r>
        <w:rPr>
          <w:rFonts w:ascii="Times New Roman" w:eastAsia="Times New Roman" w:hAnsi="Times New Roman"/>
          <w:sz w:val="24"/>
          <w:u w:val="single"/>
        </w:rPr>
        <w:t>Дорожное хозяйство (дорожные фонды)</w:t>
      </w:r>
      <w:r>
        <w:rPr>
          <w:rFonts w:ascii="Times New Roman" w:eastAsia="Times New Roman" w:hAnsi="Times New Roman"/>
          <w:sz w:val="24"/>
        </w:rPr>
        <w:t>»</w:t>
      </w:r>
    </w:p>
    <w:p w:rsidR="001E48CF" w:rsidRDefault="001E48CF" w:rsidP="001E48CF">
      <w:pPr>
        <w:jc w:val="right"/>
        <w:rPr>
          <w:rFonts w:ascii="Times New Roman" w:eastAsia="Times New Roman" w:hAnsi="Times New Roman"/>
          <w:sz w:val="24"/>
        </w:rPr>
      </w:pPr>
      <w:r>
        <w:rPr>
          <w:rFonts w:ascii="Times New Roman" w:eastAsia="Times New Roman" w:hAnsi="Times New Roman"/>
          <w:sz w:val="20"/>
        </w:rPr>
        <w:t>руб.</w:t>
      </w:r>
    </w:p>
    <w:tbl>
      <w:tblPr>
        <w:tblW w:w="4900" w:type="pct"/>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3229"/>
        <w:gridCol w:w="1844"/>
        <w:gridCol w:w="815"/>
        <w:gridCol w:w="943"/>
        <w:gridCol w:w="1921"/>
        <w:gridCol w:w="1843"/>
        <w:gridCol w:w="3895"/>
      </w:tblGrid>
      <w:tr w:rsidR="001E48CF" w:rsidTr="00672314">
        <w:tc>
          <w:tcPr>
            <w:tcW w:w="111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Наименование КЦСР</w:t>
            </w:r>
          </w:p>
        </w:tc>
        <w:tc>
          <w:tcPr>
            <w:tcW w:w="636"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281"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32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КОСГУ</w:t>
            </w:r>
          </w:p>
        </w:tc>
        <w:tc>
          <w:tcPr>
            <w:tcW w:w="66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План на 2016 г.</w:t>
            </w:r>
          </w:p>
        </w:tc>
        <w:tc>
          <w:tcPr>
            <w:tcW w:w="636"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Исполнено на 01.01.17</w:t>
            </w:r>
          </w:p>
        </w:tc>
        <w:tc>
          <w:tcPr>
            <w:tcW w:w="134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Примечание</w:t>
            </w:r>
          </w:p>
        </w:tc>
      </w:tr>
      <w:tr w:rsidR="001E48CF" w:rsidTr="00672314">
        <w:tc>
          <w:tcPr>
            <w:tcW w:w="1114"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 xml:space="preserve">МП «Развитие автомобильных дорог общего пользования местного значения муниципального образования </w:t>
            </w:r>
            <w:proofErr w:type="spellStart"/>
            <w:r w:rsidRPr="00295641">
              <w:rPr>
                <w:rFonts w:ascii="Times New Roman" w:eastAsia="Times New Roman" w:hAnsi="Times New Roman"/>
              </w:rPr>
              <w:t>Мамаканское</w:t>
            </w:r>
            <w:proofErr w:type="spellEnd"/>
            <w:r w:rsidRPr="00295641">
              <w:rPr>
                <w:rFonts w:ascii="Times New Roman" w:eastAsia="Times New Roman" w:hAnsi="Times New Roman"/>
              </w:rPr>
              <w:t xml:space="preserve"> городское поселение на 2015-2017 годы», в т.ч.:</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1500000000</w:t>
            </w:r>
          </w:p>
        </w:tc>
        <w:tc>
          <w:tcPr>
            <w:tcW w:w="28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32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225</w:t>
            </w:r>
          </w:p>
        </w:tc>
        <w:tc>
          <w:tcPr>
            <w:tcW w:w="66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1 191 600,00</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1 015 180,34</w:t>
            </w:r>
          </w:p>
        </w:tc>
        <w:tc>
          <w:tcPr>
            <w:tcW w:w="134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r>
      <w:tr w:rsidR="001E48CF" w:rsidTr="00672314">
        <w:tc>
          <w:tcPr>
            <w:tcW w:w="1114"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Содержание автомобильных дорог в границах поселения</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1500149999</w:t>
            </w:r>
          </w:p>
        </w:tc>
        <w:tc>
          <w:tcPr>
            <w:tcW w:w="28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32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225</w:t>
            </w:r>
          </w:p>
        </w:tc>
        <w:tc>
          <w:tcPr>
            <w:tcW w:w="66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989 900,00</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813 486,40</w:t>
            </w:r>
          </w:p>
        </w:tc>
        <w:tc>
          <w:tcPr>
            <w:tcW w:w="134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содержание автомобильных дорог и инженерных сооружений на них в границах поселений в рамках </w:t>
            </w:r>
            <w:r w:rsidRPr="00295641">
              <w:rPr>
                <w:rFonts w:ascii="Times New Roman" w:eastAsia="Times New Roman" w:hAnsi="Times New Roman"/>
                <w:sz w:val="20"/>
              </w:rPr>
              <w:lastRenderedPageBreak/>
              <w:t xml:space="preserve">благоустройства (чистка дорог от снежного покрова, </w:t>
            </w:r>
            <w:proofErr w:type="spellStart"/>
            <w:r w:rsidRPr="00295641">
              <w:rPr>
                <w:rFonts w:ascii="Times New Roman" w:eastAsia="Times New Roman" w:hAnsi="Times New Roman"/>
                <w:sz w:val="20"/>
              </w:rPr>
              <w:t>грейдирование</w:t>
            </w:r>
            <w:proofErr w:type="spellEnd"/>
            <w:r w:rsidRPr="00295641">
              <w:rPr>
                <w:rFonts w:ascii="Times New Roman" w:eastAsia="Times New Roman" w:hAnsi="Times New Roman"/>
                <w:sz w:val="20"/>
              </w:rPr>
              <w:t xml:space="preserve"> дорог в летнее время, очистка дренажей вдоль дорог)</w:t>
            </w:r>
          </w:p>
        </w:tc>
      </w:tr>
      <w:tr w:rsidR="001E48CF" w:rsidTr="00672314">
        <w:tc>
          <w:tcPr>
            <w:tcW w:w="1114"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lastRenderedPageBreak/>
              <w:t>Ремонт и капитальный ремонт дорог в границах поселения</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1500249999</w:t>
            </w:r>
          </w:p>
        </w:tc>
        <w:tc>
          <w:tcPr>
            <w:tcW w:w="28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32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225</w:t>
            </w:r>
          </w:p>
        </w:tc>
        <w:tc>
          <w:tcPr>
            <w:tcW w:w="66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201 700,00</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201 693,94</w:t>
            </w:r>
          </w:p>
        </w:tc>
        <w:tc>
          <w:tcPr>
            <w:tcW w:w="134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r>
      <w:tr w:rsidR="001E48CF" w:rsidTr="00672314">
        <w:tc>
          <w:tcPr>
            <w:tcW w:w="1114"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sz w:val="20"/>
              </w:rPr>
              <w:t>Итого:</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28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32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66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1 191 600,00</w:t>
            </w:r>
          </w:p>
        </w:tc>
        <w:tc>
          <w:tcPr>
            <w:tcW w:w="63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1 015 180,34</w:t>
            </w:r>
          </w:p>
        </w:tc>
        <w:tc>
          <w:tcPr>
            <w:tcW w:w="134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r>
    </w:tbl>
    <w:p w:rsidR="001E48CF" w:rsidRDefault="001E48CF" w:rsidP="001E48CF">
      <w:pPr>
        <w:rPr>
          <w:rFonts w:ascii="Times New Roman" w:eastAsia="Times New Roman" w:hAnsi="Times New Roman"/>
          <w:sz w:val="24"/>
        </w:rPr>
      </w:pPr>
      <w:r>
        <w:rPr>
          <w:rFonts w:ascii="Times New Roman" w:eastAsia="Times New Roman" w:hAnsi="Times New Roman"/>
          <w:sz w:val="24"/>
        </w:rPr>
        <w:t>Расходы по данному разделу произведены за счет доходов, поступивших от продажи акцизов на ГСМ (в т.ч. остатка на счете на 01.01.2016 г.), в сумме 653 825,08 рублей, остальные расходы оплачены за счет поступления других налоговых и неналоговых доходов.</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0412 «Другие вопросы в области национальной экономики»</w:t>
      </w:r>
      <w:r>
        <w:rPr>
          <w:rFonts w:ascii="Times New Roman" w:eastAsia="Times New Roman" w:hAnsi="Times New Roman"/>
          <w:sz w:val="24"/>
        </w:rPr>
        <w:t xml:space="preserve"> расходов не было.</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 xml:space="preserve">Информация о произведенных расходах по подразделу 0412 </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«Другие вопросы в области национальной экономики»</w:t>
      </w:r>
    </w:p>
    <w:p w:rsidR="001E48CF" w:rsidRDefault="001E48CF" w:rsidP="001E48CF">
      <w:pPr>
        <w:jc w:val="right"/>
        <w:rPr>
          <w:rFonts w:ascii="Times New Roman" w:eastAsia="Times New Roman" w:hAnsi="Times New Roman"/>
          <w:sz w:val="24"/>
        </w:rPr>
      </w:pPr>
      <w:r>
        <w:rPr>
          <w:rFonts w:ascii="Times New Roman" w:eastAsia="Times New Roman" w:hAnsi="Times New Roman"/>
          <w:sz w:val="20"/>
        </w:rPr>
        <w:t>руб.</w:t>
      </w:r>
    </w:p>
    <w:tbl>
      <w:tblPr>
        <w:tblW w:w="5000" w:type="pct"/>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3051"/>
        <w:gridCol w:w="1860"/>
        <w:gridCol w:w="991"/>
        <w:gridCol w:w="991"/>
        <w:gridCol w:w="1792"/>
        <w:gridCol w:w="1786"/>
        <w:gridCol w:w="4315"/>
      </w:tblGrid>
      <w:tr w:rsidR="001E48CF" w:rsidTr="00672314">
        <w:tc>
          <w:tcPr>
            <w:tcW w:w="103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Наименование расходов</w:t>
            </w:r>
          </w:p>
        </w:tc>
        <w:tc>
          <w:tcPr>
            <w:tcW w:w="628"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33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КВР</w:t>
            </w:r>
          </w:p>
        </w:tc>
        <w:tc>
          <w:tcPr>
            <w:tcW w:w="33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КОСГУ</w:t>
            </w:r>
          </w:p>
        </w:tc>
        <w:tc>
          <w:tcPr>
            <w:tcW w:w="60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План на 2016 г.</w:t>
            </w:r>
          </w:p>
        </w:tc>
        <w:tc>
          <w:tcPr>
            <w:tcW w:w="6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Исполнено на 01.01.17</w:t>
            </w:r>
          </w:p>
        </w:tc>
        <w:tc>
          <w:tcPr>
            <w:tcW w:w="1457"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Примечание</w:t>
            </w:r>
          </w:p>
        </w:tc>
      </w:tr>
      <w:tr w:rsidR="001E48CF" w:rsidTr="00672314">
        <w:tc>
          <w:tcPr>
            <w:tcW w:w="1031" w:type="pct"/>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Внесение изменений в генеральный план поселения</w:t>
            </w:r>
          </w:p>
        </w:tc>
        <w:tc>
          <w:tcPr>
            <w:tcW w:w="6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6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c>
          <w:tcPr>
            <w:tcW w:w="6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c>
          <w:tcPr>
            <w:tcW w:w="145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За счет налоговых и неналоговых доходов</w:t>
            </w:r>
          </w:p>
        </w:tc>
      </w:tr>
      <w:tr w:rsidR="001E48CF" w:rsidTr="00672314">
        <w:tc>
          <w:tcPr>
            <w:tcW w:w="1031" w:type="pct"/>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Courier New" w:eastAsia="Courier New" w:hAnsi="Courier New"/>
              </w:rPr>
            </w:pPr>
            <w:r w:rsidRPr="00295641">
              <w:rPr>
                <w:rFonts w:ascii="Courier New" w:eastAsia="Courier New" w:hAnsi="Courier New"/>
              </w:rPr>
              <w:t xml:space="preserve"> </w:t>
            </w:r>
          </w:p>
        </w:tc>
        <w:tc>
          <w:tcPr>
            <w:tcW w:w="6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6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c>
          <w:tcPr>
            <w:tcW w:w="6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c>
          <w:tcPr>
            <w:tcW w:w="145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r>
      <w:tr w:rsidR="001E48CF" w:rsidTr="00672314">
        <w:tc>
          <w:tcPr>
            <w:tcW w:w="1031"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Поддержка малого и среднего предпринимательства</w:t>
            </w:r>
          </w:p>
        </w:tc>
        <w:tc>
          <w:tcPr>
            <w:tcW w:w="6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1300149999</w:t>
            </w:r>
          </w:p>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810</w:t>
            </w:r>
          </w:p>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242</w:t>
            </w:r>
          </w:p>
        </w:tc>
        <w:tc>
          <w:tcPr>
            <w:tcW w:w="6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30 000,00</w:t>
            </w:r>
          </w:p>
        </w:tc>
        <w:tc>
          <w:tcPr>
            <w:tcW w:w="6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c>
          <w:tcPr>
            <w:tcW w:w="145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МП поддержки и развития малого и среднего предпринимательства в </w:t>
            </w:r>
            <w:proofErr w:type="spellStart"/>
            <w:r w:rsidRPr="00295641">
              <w:rPr>
                <w:rFonts w:ascii="Times New Roman" w:eastAsia="Times New Roman" w:hAnsi="Times New Roman"/>
                <w:sz w:val="20"/>
              </w:rPr>
              <w:t>Мамаканском</w:t>
            </w:r>
            <w:proofErr w:type="spellEnd"/>
            <w:r w:rsidRPr="00295641">
              <w:rPr>
                <w:rFonts w:ascii="Times New Roman" w:eastAsia="Times New Roman" w:hAnsi="Times New Roman"/>
                <w:sz w:val="20"/>
              </w:rPr>
              <w:t xml:space="preserve"> городском поселении на 2015-2017 годы</w:t>
            </w:r>
          </w:p>
        </w:tc>
      </w:tr>
      <w:tr w:rsidR="001E48CF" w:rsidTr="00672314">
        <w:tc>
          <w:tcPr>
            <w:tcW w:w="1031"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sz w:val="20"/>
              </w:rPr>
              <w:t>Итого:</w:t>
            </w:r>
          </w:p>
        </w:tc>
        <w:tc>
          <w:tcPr>
            <w:tcW w:w="6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3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6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30 000,00</w:t>
            </w:r>
          </w:p>
        </w:tc>
        <w:tc>
          <w:tcPr>
            <w:tcW w:w="6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0,00</w:t>
            </w:r>
          </w:p>
        </w:tc>
        <w:tc>
          <w:tcPr>
            <w:tcW w:w="145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r>
    </w:tbl>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lastRenderedPageBreak/>
        <w:t>По подразделу 0412</w:t>
      </w:r>
      <w:r>
        <w:rPr>
          <w:rFonts w:ascii="Times New Roman" w:eastAsia="Times New Roman" w:hAnsi="Times New Roman"/>
          <w:sz w:val="24"/>
        </w:rPr>
        <w:t xml:space="preserve"> средства в сумме 30,0 тыс. руб. в виде субсидии на </w:t>
      </w:r>
      <w:proofErr w:type="spellStart"/>
      <w:r>
        <w:rPr>
          <w:rFonts w:ascii="Times New Roman" w:eastAsia="Times New Roman" w:hAnsi="Times New Roman"/>
          <w:sz w:val="24"/>
        </w:rPr>
        <w:t>софинансирование</w:t>
      </w:r>
      <w:proofErr w:type="spellEnd"/>
      <w:r>
        <w:rPr>
          <w:rFonts w:ascii="Times New Roman" w:eastAsia="Times New Roman" w:hAnsi="Times New Roman"/>
          <w:sz w:val="24"/>
        </w:rPr>
        <w:t xml:space="preserve"> расходов по поддержке субъектов малого предпринимательства в муниципальном образовании </w:t>
      </w:r>
      <w:proofErr w:type="spellStart"/>
      <w:r>
        <w:rPr>
          <w:rFonts w:ascii="Times New Roman" w:eastAsia="Times New Roman" w:hAnsi="Times New Roman"/>
          <w:sz w:val="24"/>
        </w:rPr>
        <w:t>Мамаканское</w:t>
      </w:r>
      <w:proofErr w:type="spellEnd"/>
      <w:r>
        <w:rPr>
          <w:rFonts w:ascii="Times New Roman" w:eastAsia="Times New Roman" w:hAnsi="Times New Roman"/>
          <w:sz w:val="24"/>
        </w:rPr>
        <w:t xml:space="preserve"> городское поселение, согласно Порядку, утвержденному постановлением главы Мамаканского муниципального образования от 30 сентября 2014 г. № 77-п, не израсходованы, вследствие отсутствия заявок от предпринимателей.</w:t>
      </w:r>
    </w:p>
    <w:p w:rsidR="001E48CF" w:rsidRDefault="001E48CF" w:rsidP="001E48CF">
      <w:pPr>
        <w:rPr>
          <w:rFonts w:ascii="Times New Roman" w:eastAsia="Times New Roman" w:hAnsi="Times New Roman"/>
          <w:sz w:val="24"/>
        </w:rPr>
      </w:pPr>
      <w:r>
        <w:rPr>
          <w:rFonts w:ascii="Times New Roman" w:eastAsia="Times New Roman" w:hAnsi="Times New Roman"/>
          <w:b/>
          <w:sz w:val="24"/>
        </w:rPr>
        <w:t>Расходы по разделу 0500 «Жилищно-коммунальное хозяйство»</w:t>
      </w:r>
      <w:r>
        <w:rPr>
          <w:rFonts w:ascii="Times New Roman" w:eastAsia="Times New Roman" w:hAnsi="Times New Roman"/>
          <w:sz w:val="24"/>
        </w:rPr>
        <w:t xml:space="preserve"> исполнены в сумме 9 730,7 тыс. руб. или 98,7 % уточненного годового плана. </w:t>
      </w:r>
    </w:p>
    <w:p w:rsidR="001E48CF" w:rsidRDefault="001E48CF" w:rsidP="001E48CF">
      <w:pPr>
        <w:rPr>
          <w:rFonts w:ascii="Times New Roman" w:eastAsia="Times New Roman" w:hAnsi="Times New Roman"/>
          <w:sz w:val="24"/>
        </w:rPr>
      </w:pPr>
      <w:r>
        <w:rPr>
          <w:rFonts w:ascii="Times New Roman" w:eastAsia="Times New Roman" w:hAnsi="Times New Roman"/>
          <w:sz w:val="24"/>
        </w:rPr>
        <w:t>В структуре расходов бюджета МО Мамаканского городского поселения расходы на жилищно-коммунальное хозяйство составляют 32,4 %.</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Информация об исполнении расходов </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разделу 05 «Жилищно-коммунальное хозяйство»</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0"/>
        </w:rPr>
        <w:t>руб.</w:t>
      </w:r>
    </w:p>
    <w:tbl>
      <w:tblPr>
        <w:tblW w:w="0" w:type="auto"/>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4361"/>
        <w:gridCol w:w="2835"/>
        <w:gridCol w:w="2657"/>
      </w:tblGrid>
      <w:tr w:rsidR="001E48CF" w:rsidTr="00672314">
        <w:tc>
          <w:tcPr>
            <w:tcW w:w="43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Раздел, подраздел</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План на 2016 г.</w:t>
            </w:r>
          </w:p>
        </w:tc>
        <w:tc>
          <w:tcPr>
            <w:tcW w:w="26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Исполнено на 01.01.2017 г.</w:t>
            </w:r>
          </w:p>
        </w:tc>
      </w:tr>
      <w:tr w:rsidR="001E48CF" w:rsidTr="00672314">
        <w:tc>
          <w:tcPr>
            <w:tcW w:w="43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0501 «Жилищное хозяйство»</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423 300,00</w:t>
            </w:r>
          </w:p>
        </w:tc>
        <w:tc>
          <w:tcPr>
            <w:tcW w:w="26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400 211,96</w:t>
            </w:r>
          </w:p>
        </w:tc>
      </w:tr>
      <w:tr w:rsidR="001E48CF" w:rsidTr="00672314">
        <w:tc>
          <w:tcPr>
            <w:tcW w:w="43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0502 «Коммунальное хозяйство»</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7 310 400,00</w:t>
            </w:r>
          </w:p>
        </w:tc>
        <w:tc>
          <w:tcPr>
            <w:tcW w:w="26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7 310 372,80</w:t>
            </w:r>
          </w:p>
        </w:tc>
      </w:tr>
      <w:tr w:rsidR="001E48CF" w:rsidTr="00672314">
        <w:tc>
          <w:tcPr>
            <w:tcW w:w="43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0503 «Благоустройство»</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2 121 000,00</w:t>
            </w:r>
          </w:p>
        </w:tc>
        <w:tc>
          <w:tcPr>
            <w:tcW w:w="26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2 020 101,17</w:t>
            </w:r>
          </w:p>
        </w:tc>
      </w:tr>
      <w:tr w:rsidR="001E48CF" w:rsidTr="00672314">
        <w:tc>
          <w:tcPr>
            <w:tcW w:w="43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Итого:</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9 854 700,00</w:t>
            </w:r>
          </w:p>
        </w:tc>
        <w:tc>
          <w:tcPr>
            <w:tcW w:w="26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rPr>
              <w:t>9 730 685,93</w:t>
            </w:r>
          </w:p>
        </w:tc>
      </w:tr>
    </w:tbl>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0501 «Жилищное хозяйство»</w:t>
      </w:r>
      <w:r>
        <w:rPr>
          <w:rFonts w:ascii="Times New Roman" w:eastAsia="Times New Roman" w:hAnsi="Times New Roman"/>
          <w:sz w:val="24"/>
        </w:rPr>
        <w:t xml:space="preserve"> расходы составили 423,3 тыс. руб. или 94,5 % годового плана. </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Информация о проведенных мероприятиях </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подразделу 0501 «Жилищное хозяйство»</w:t>
      </w:r>
    </w:p>
    <w:p w:rsidR="001E48CF" w:rsidRDefault="001E48CF" w:rsidP="001E48CF">
      <w:pPr>
        <w:rPr>
          <w:rFonts w:ascii="Times New Roman" w:eastAsia="Times New Roman" w:hAnsi="Times New Roman"/>
          <w:sz w:val="24"/>
        </w:rPr>
      </w:pPr>
      <w:r>
        <w:rPr>
          <w:rFonts w:ascii="Times New Roman" w:eastAsia="Times New Roman" w:hAnsi="Times New Roman"/>
          <w:sz w:val="20"/>
        </w:rPr>
        <w:t>руб.</w:t>
      </w:r>
    </w:p>
    <w:tbl>
      <w:tblPr>
        <w:tblW w:w="10200" w:type="dxa"/>
        <w:tblInd w:w="-318"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563"/>
        <w:gridCol w:w="4534"/>
        <w:gridCol w:w="1273"/>
        <w:gridCol w:w="566"/>
        <w:gridCol w:w="751"/>
        <w:gridCol w:w="1248"/>
        <w:gridCol w:w="1265"/>
      </w:tblGrid>
      <w:tr w:rsidR="001E48CF" w:rsidTr="00672314">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lastRenderedPageBreak/>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 xml:space="preserve">Наименование расходов </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6"/>
              </w:rPr>
              <w:t>КОСГУ</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 xml:space="preserve">План </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на 2016 год</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Исполнено на 01.01.2017</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МП «Управление муниципальной собственностью Мамаканского муниципального образования на 2016-2018 годы», в т.ч.:</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2000000000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134 000,00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110 929,06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Проведение технического обследования строительных конструкций жилых домов</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2000140420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58 900,00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58 848,22</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Ремонт муниципального жилищного фонда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2000540320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23 000,00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Уплата взносов на капитальный ремонт муниципального жилищного фонда, входящего в муниципальную казну</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2000540310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52 100,00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52 080,84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Расходы по МП «Ремонт муниципального жилищного фонда на территории Мамаканского городского поселения с целью поддержания и восстановления его функциональных характеристик и эксплуатационных показателей на 2015-2017 годы», в т.ч.:</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1400149999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289 300,00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289 282,90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Ремонт муниципального жилищного фонда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1400149999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289 300,00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289 282,90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sz w:val="20"/>
              </w:rPr>
              <w:t>Итого</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423 300,00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400 211,96</w:t>
            </w:r>
          </w:p>
        </w:tc>
      </w:tr>
    </w:tbl>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0502 «Коммунальное хозяйство»</w:t>
      </w:r>
      <w:r>
        <w:rPr>
          <w:rFonts w:ascii="Times New Roman" w:eastAsia="Times New Roman" w:hAnsi="Times New Roman"/>
          <w:sz w:val="24"/>
        </w:rPr>
        <w:t xml:space="preserve"> расходы составили 7 310,4 тыс. руб. или 100,0 % уточненного годового плана.</w:t>
      </w:r>
    </w:p>
    <w:p w:rsidR="001E48CF" w:rsidRDefault="001E48CF" w:rsidP="001E48CF">
      <w:pPr>
        <w:rPr>
          <w:rFonts w:ascii="Times New Roman" w:eastAsia="Times New Roman" w:hAnsi="Times New Roman"/>
          <w:sz w:val="24"/>
        </w:rPr>
      </w:pPr>
      <w:r>
        <w:rPr>
          <w:rFonts w:ascii="Times New Roman" w:eastAsia="Times New Roman" w:hAnsi="Times New Roman"/>
          <w:sz w:val="24"/>
        </w:rPr>
        <w:t>Информация о произведенных расходах</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подразделу 0502 «Коммунальное хозяйство»</w:t>
      </w:r>
    </w:p>
    <w:p w:rsidR="001E48CF" w:rsidRDefault="001E48CF" w:rsidP="001E48CF">
      <w:pPr>
        <w:rPr>
          <w:rFonts w:ascii="Times New Roman" w:eastAsia="Times New Roman" w:hAnsi="Times New Roman"/>
          <w:sz w:val="24"/>
        </w:rPr>
      </w:pPr>
      <w:r>
        <w:rPr>
          <w:rFonts w:ascii="Times New Roman" w:eastAsia="Times New Roman" w:hAnsi="Times New Roman"/>
          <w:sz w:val="20"/>
        </w:rPr>
        <w:lastRenderedPageBreak/>
        <w:t>руб.</w:t>
      </w:r>
    </w:p>
    <w:tbl>
      <w:tblPr>
        <w:tblW w:w="0" w:type="auto"/>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1228"/>
        <w:gridCol w:w="695"/>
        <w:gridCol w:w="885"/>
        <w:gridCol w:w="1597"/>
        <w:gridCol w:w="1522"/>
        <w:gridCol w:w="3999"/>
      </w:tblGrid>
      <w:tr w:rsidR="001E48CF" w:rsidTr="00672314">
        <w:tc>
          <w:tcPr>
            <w:tcW w:w="12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6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КВР</w:t>
            </w:r>
          </w:p>
        </w:tc>
        <w:tc>
          <w:tcPr>
            <w:tcW w:w="8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КОСГУ</w:t>
            </w:r>
          </w:p>
        </w:tc>
        <w:tc>
          <w:tcPr>
            <w:tcW w:w="159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план на 2016 г.</w:t>
            </w:r>
          </w:p>
        </w:tc>
        <w:tc>
          <w:tcPr>
            <w:tcW w:w="15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Исполнено на 01.01.2017 г.</w:t>
            </w:r>
          </w:p>
        </w:tc>
        <w:tc>
          <w:tcPr>
            <w:tcW w:w="39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примечание</w:t>
            </w:r>
          </w:p>
        </w:tc>
      </w:tr>
      <w:tr w:rsidR="001E48CF" w:rsidTr="00672314">
        <w:tc>
          <w:tcPr>
            <w:tcW w:w="12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2000000000</w:t>
            </w:r>
          </w:p>
        </w:tc>
        <w:tc>
          <w:tcPr>
            <w:tcW w:w="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8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5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310 400,00</w:t>
            </w:r>
          </w:p>
        </w:tc>
        <w:tc>
          <w:tcPr>
            <w:tcW w:w="15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310 372,80</w:t>
            </w:r>
          </w:p>
        </w:tc>
        <w:tc>
          <w:tcPr>
            <w:tcW w:w="39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МП «Управление муниципальной собственностью Мамаканского муниципального образования на 2016-2018 годы», в т.ч.:</w:t>
            </w:r>
          </w:p>
        </w:tc>
      </w:tr>
      <w:tr w:rsidR="001E48CF" w:rsidTr="00672314">
        <w:tc>
          <w:tcPr>
            <w:tcW w:w="12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2000140410</w:t>
            </w:r>
          </w:p>
        </w:tc>
        <w:tc>
          <w:tcPr>
            <w:tcW w:w="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8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5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162 400,00</w:t>
            </w:r>
          </w:p>
        </w:tc>
        <w:tc>
          <w:tcPr>
            <w:tcW w:w="15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162 372,80</w:t>
            </w:r>
          </w:p>
        </w:tc>
        <w:tc>
          <w:tcPr>
            <w:tcW w:w="39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Проведение технической паспортизации объектов коммунального комплекса (теплосети)</w:t>
            </w:r>
          </w:p>
        </w:tc>
      </w:tr>
      <w:tr w:rsidR="001E48CF" w:rsidTr="00672314">
        <w:tc>
          <w:tcPr>
            <w:tcW w:w="12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2000349999</w:t>
            </w:r>
          </w:p>
        </w:tc>
        <w:tc>
          <w:tcPr>
            <w:tcW w:w="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8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5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148 000,00</w:t>
            </w:r>
          </w:p>
        </w:tc>
        <w:tc>
          <w:tcPr>
            <w:tcW w:w="15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 xml:space="preserve">148 000,00 </w:t>
            </w:r>
          </w:p>
        </w:tc>
        <w:tc>
          <w:tcPr>
            <w:tcW w:w="39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Межевание земельных участков под объектами коммунальной инфраструктуры (котельная 12 Гкал/ч)</w:t>
            </w:r>
          </w:p>
        </w:tc>
      </w:tr>
      <w:tr w:rsidR="001E48CF" w:rsidTr="00672314">
        <w:tc>
          <w:tcPr>
            <w:tcW w:w="12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2100000000</w:t>
            </w:r>
          </w:p>
        </w:tc>
        <w:tc>
          <w:tcPr>
            <w:tcW w:w="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8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5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6 000 000,00</w:t>
            </w:r>
          </w:p>
        </w:tc>
        <w:tc>
          <w:tcPr>
            <w:tcW w:w="15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6 000 000,00</w:t>
            </w:r>
          </w:p>
        </w:tc>
        <w:tc>
          <w:tcPr>
            <w:tcW w:w="39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МП «Модернизация объектов коммунальной инфраструктуры Мамаканского муниципального образования на 2016-2018 годы», в т.ч.:</w:t>
            </w:r>
          </w:p>
        </w:tc>
      </w:tr>
      <w:tr w:rsidR="001E48CF" w:rsidTr="00672314">
        <w:tc>
          <w:tcPr>
            <w:tcW w:w="12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2100100000</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21001S2200</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2100172200</w:t>
            </w:r>
          </w:p>
        </w:tc>
        <w:tc>
          <w:tcPr>
            <w:tcW w:w="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243</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243</w:t>
            </w:r>
          </w:p>
        </w:tc>
        <w:tc>
          <w:tcPr>
            <w:tcW w:w="8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225</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225</w:t>
            </w:r>
          </w:p>
        </w:tc>
        <w:tc>
          <w:tcPr>
            <w:tcW w:w="15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6 000 000,00</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в т.ч.:</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420 000,00</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5 580 000,00</w:t>
            </w:r>
          </w:p>
        </w:tc>
        <w:tc>
          <w:tcPr>
            <w:tcW w:w="15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 xml:space="preserve">6 000 000,00 </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в т.ч.:</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420 000,00</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5 580 000,00</w:t>
            </w:r>
          </w:p>
        </w:tc>
        <w:tc>
          <w:tcPr>
            <w:tcW w:w="39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Капитальный ремонт котельной 12 Гкал/ч в </w:t>
            </w:r>
            <w:proofErr w:type="spellStart"/>
            <w:r w:rsidRPr="00295641">
              <w:rPr>
                <w:rFonts w:ascii="Times New Roman" w:eastAsia="Times New Roman" w:hAnsi="Times New Roman"/>
                <w:sz w:val="20"/>
              </w:rPr>
              <w:t>п</w:t>
            </w:r>
            <w:proofErr w:type="gramStart"/>
            <w:r w:rsidRPr="00295641">
              <w:rPr>
                <w:rFonts w:ascii="Times New Roman" w:eastAsia="Times New Roman" w:hAnsi="Times New Roman"/>
                <w:sz w:val="20"/>
              </w:rPr>
              <w:t>.М</w:t>
            </w:r>
            <w:proofErr w:type="gramEnd"/>
            <w:r w:rsidRPr="00295641">
              <w:rPr>
                <w:rFonts w:ascii="Times New Roman" w:eastAsia="Times New Roman" w:hAnsi="Times New Roman"/>
                <w:sz w:val="20"/>
              </w:rPr>
              <w:t>амакан</w:t>
            </w:r>
            <w:proofErr w:type="spellEnd"/>
            <w:r w:rsidRPr="00295641">
              <w:rPr>
                <w:rFonts w:ascii="Times New Roman" w:eastAsia="Times New Roman" w:hAnsi="Times New Roman"/>
                <w:sz w:val="20"/>
              </w:rPr>
              <w:t xml:space="preserve"> (приложение 3 к пояснительной записке)</w:t>
            </w:r>
          </w:p>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За счет средств местного бюджета</w:t>
            </w:r>
          </w:p>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За счет средств областного бюджета</w:t>
            </w:r>
          </w:p>
        </w:tc>
      </w:tr>
      <w:tr w:rsidR="001E48CF" w:rsidTr="00672314">
        <w:tc>
          <w:tcPr>
            <w:tcW w:w="12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8820015990</w:t>
            </w:r>
          </w:p>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8820045000</w:t>
            </w:r>
          </w:p>
        </w:tc>
        <w:tc>
          <w:tcPr>
            <w:tcW w:w="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8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310</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310</w:t>
            </w:r>
          </w:p>
        </w:tc>
        <w:tc>
          <w:tcPr>
            <w:tcW w:w="15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1 000 000,00</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в т.ч.:</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lastRenderedPageBreak/>
              <w:t>980 000,00</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20 000,00</w:t>
            </w:r>
          </w:p>
        </w:tc>
        <w:tc>
          <w:tcPr>
            <w:tcW w:w="15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lastRenderedPageBreak/>
              <w:t>1 000 000,00</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в т.ч.:</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lastRenderedPageBreak/>
              <w:t>980 000,00</w:t>
            </w:r>
          </w:p>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20 000,00</w:t>
            </w:r>
          </w:p>
        </w:tc>
        <w:tc>
          <w:tcPr>
            <w:tcW w:w="39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lastRenderedPageBreak/>
              <w:t xml:space="preserve">Приобретение котла для котельной 12 Гкал\ч в </w:t>
            </w:r>
            <w:proofErr w:type="spellStart"/>
            <w:r w:rsidRPr="00295641">
              <w:rPr>
                <w:rFonts w:ascii="Times New Roman" w:eastAsia="Times New Roman" w:hAnsi="Times New Roman"/>
                <w:sz w:val="20"/>
              </w:rPr>
              <w:t>п</w:t>
            </w:r>
            <w:proofErr w:type="gramStart"/>
            <w:r w:rsidRPr="00295641">
              <w:rPr>
                <w:rFonts w:ascii="Times New Roman" w:eastAsia="Times New Roman" w:hAnsi="Times New Roman"/>
                <w:sz w:val="20"/>
              </w:rPr>
              <w:t>.М</w:t>
            </w:r>
            <w:proofErr w:type="gramEnd"/>
            <w:r w:rsidRPr="00295641">
              <w:rPr>
                <w:rFonts w:ascii="Times New Roman" w:eastAsia="Times New Roman" w:hAnsi="Times New Roman"/>
                <w:sz w:val="20"/>
              </w:rPr>
              <w:t>амакан</w:t>
            </w:r>
            <w:proofErr w:type="spellEnd"/>
          </w:p>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за счет МБТ из района*</w:t>
            </w:r>
          </w:p>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lastRenderedPageBreak/>
              <w:t>за счет средств местного бюджета</w:t>
            </w:r>
          </w:p>
        </w:tc>
      </w:tr>
      <w:tr w:rsidR="001E48CF" w:rsidTr="00672314">
        <w:tc>
          <w:tcPr>
            <w:tcW w:w="12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rPr>
              <w:lastRenderedPageBreak/>
              <w:t>Итого:</w:t>
            </w:r>
          </w:p>
        </w:tc>
        <w:tc>
          <w:tcPr>
            <w:tcW w:w="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8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5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7 310 400,00</w:t>
            </w:r>
          </w:p>
        </w:tc>
        <w:tc>
          <w:tcPr>
            <w:tcW w:w="15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7 310 372,80</w:t>
            </w:r>
          </w:p>
        </w:tc>
        <w:tc>
          <w:tcPr>
            <w:tcW w:w="39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r>
    </w:tbl>
    <w:p w:rsidR="001E48CF" w:rsidRDefault="001E48CF" w:rsidP="001E48CF">
      <w:pPr>
        <w:rPr>
          <w:rFonts w:ascii="Times New Roman" w:eastAsia="Times New Roman" w:hAnsi="Times New Roman"/>
          <w:sz w:val="24"/>
        </w:rPr>
      </w:pPr>
      <w:r>
        <w:rPr>
          <w:rFonts w:ascii="Times New Roman" w:eastAsia="Times New Roman" w:hAnsi="Times New Roman"/>
          <w:sz w:val="24"/>
        </w:rPr>
        <w:t>Информация об использовании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приведена в Приложении 1 к пояснительной записке.</w:t>
      </w:r>
    </w:p>
    <w:p w:rsidR="001E48CF" w:rsidRDefault="001E48CF" w:rsidP="001E48CF">
      <w:pPr>
        <w:rPr>
          <w:rFonts w:ascii="Times New Roman" w:eastAsia="Times New Roman" w:hAnsi="Times New Roman"/>
          <w:sz w:val="24"/>
        </w:rPr>
      </w:pPr>
      <w:r>
        <w:rPr>
          <w:rFonts w:ascii="Times New Roman" w:eastAsia="Times New Roman" w:hAnsi="Times New Roman"/>
          <w:sz w:val="24"/>
        </w:rPr>
        <w:t>*Межбюджетные трансферты в сумме 980,0 тыс</w:t>
      </w:r>
      <w:proofErr w:type="gramStart"/>
      <w:r>
        <w:rPr>
          <w:rFonts w:ascii="Times New Roman" w:eastAsia="Times New Roman" w:hAnsi="Times New Roman"/>
          <w:sz w:val="24"/>
        </w:rPr>
        <w:t>.р</w:t>
      </w:r>
      <w:proofErr w:type="gramEnd"/>
      <w:r>
        <w:rPr>
          <w:rFonts w:ascii="Times New Roman" w:eastAsia="Times New Roman" w:hAnsi="Times New Roman"/>
          <w:sz w:val="24"/>
        </w:rPr>
        <w:t>ублей, предоставленные из районного бюджета на приобретение стального водогрейного котла, не были использованы в 2015 году вследствие срыва сроков его поставки ООО «</w:t>
      </w:r>
      <w:proofErr w:type="spellStart"/>
      <w:r>
        <w:rPr>
          <w:rFonts w:ascii="Times New Roman" w:eastAsia="Times New Roman" w:hAnsi="Times New Roman"/>
          <w:sz w:val="24"/>
        </w:rPr>
        <w:t>Алтайтеплокомплект</w:t>
      </w:r>
      <w:proofErr w:type="spellEnd"/>
      <w:r>
        <w:rPr>
          <w:rFonts w:ascii="Times New Roman" w:eastAsia="Times New Roman" w:hAnsi="Times New Roman"/>
          <w:sz w:val="24"/>
        </w:rPr>
        <w:t>». В 2016 году неиспользованные средства были возвращены в бюджет района, затем по заявке администрации Мамаканского городского поселения перечислены в бюджет поселения как МБТ на прочие мероприятия, осуществляемые за счет иных межбюджетных трансфертов прошлых лет из бюджета муниципального образования г</w:t>
      </w:r>
      <w:proofErr w:type="gramStart"/>
      <w:r>
        <w:rPr>
          <w:rFonts w:ascii="Times New Roman" w:eastAsia="Times New Roman" w:hAnsi="Times New Roman"/>
          <w:sz w:val="24"/>
        </w:rPr>
        <w:t>.Б</w:t>
      </w:r>
      <w:proofErr w:type="gramEnd"/>
      <w:r>
        <w:rPr>
          <w:rFonts w:ascii="Times New Roman" w:eastAsia="Times New Roman" w:hAnsi="Times New Roman"/>
          <w:sz w:val="24"/>
        </w:rPr>
        <w:t xml:space="preserve">одайбо и района. </w:t>
      </w:r>
    </w:p>
    <w:p w:rsidR="001E48CF" w:rsidRDefault="001E48CF" w:rsidP="001E48CF">
      <w:pPr>
        <w:rPr>
          <w:rFonts w:ascii="Times New Roman" w:eastAsia="Times New Roman" w:hAnsi="Times New Roman"/>
          <w:sz w:val="24"/>
        </w:rPr>
      </w:pPr>
      <w:r>
        <w:rPr>
          <w:rFonts w:ascii="Times New Roman" w:eastAsia="Times New Roman" w:hAnsi="Times New Roman"/>
          <w:sz w:val="24"/>
          <w:u w:val="single"/>
        </w:rPr>
        <w:t>По подразделу 0503 «Благоустройство»</w:t>
      </w:r>
      <w:r>
        <w:rPr>
          <w:rFonts w:ascii="Times New Roman" w:eastAsia="Times New Roman" w:hAnsi="Times New Roman"/>
          <w:sz w:val="24"/>
        </w:rPr>
        <w:t xml:space="preserve"> произведены расходы в сумме 2 020,1 тыс. руб. или 95,2 % уточненного годового плана, из них:</w:t>
      </w:r>
    </w:p>
    <w:p w:rsidR="001E48CF" w:rsidRDefault="001E48CF" w:rsidP="001E48CF">
      <w:pPr>
        <w:rPr>
          <w:rFonts w:ascii="Times New Roman" w:eastAsia="Times New Roman" w:hAnsi="Times New Roman"/>
          <w:sz w:val="24"/>
        </w:rPr>
      </w:pPr>
      <w:r>
        <w:rPr>
          <w:rFonts w:ascii="Times New Roman" w:eastAsia="Times New Roman" w:hAnsi="Times New Roman"/>
          <w:sz w:val="24"/>
        </w:rPr>
        <w:t>Информация о проведенных мероприятиях</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подразделу 0503 «Благоустройство»</w:t>
      </w:r>
    </w:p>
    <w:p w:rsidR="001E48CF" w:rsidRDefault="001E48CF" w:rsidP="001E48CF">
      <w:pPr>
        <w:rPr>
          <w:rFonts w:ascii="Times New Roman" w:eastAsia="Times New Roman" w:hAnsi="Times New Roman"/>
          <w:sz w:val="24"/>
        </w:rPr>
      </w:pPr>
      <w:r>
        <w:rPr>
          <w:rFonts w:ascii="Times New Roman" w:eastAsia="Times New Roman" w:hAnsi="Times New Roman"/>
          <w:sz w:val="20"/>
        </w:rPr>
        <w:t>руб.</w:t>
      </w:r>
    </w:p>
    <w:tbl>
      <w:tblPr>
        <w:tblW w:w="10350" w:type="dxa"/>
        <w:tblInd w:w="-318"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563"/>
        <w:gridCol w:w="4679"/>
        <w:gridCol w:w="1273"/>
        <w:gridCol w:w="567"/>
        <w:gridCol w:w="751"/>
        <w:gridCol w:w="1251"/>
        <w:gridCol w:w="1266"/>
      </w:tblGrid>
      <w:tr w:rsidR="001E48CF" w:rsidTr="00672314">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48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 xml:space="preserve">Наименование расходов </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6"/>
              </w:rPr>
              <w:t>КОСГУ</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 xml:space="preserve">План </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на 2016 год</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Исполнено на 01.01.2017</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Муниципальная программа «Благоустройство территории Мамаканского городского поселения на 2015-2017 годы»</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1600000000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1 972 500,00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1 871 601,17</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Уличное освещение</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1600100000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469 500,00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440 343,40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оплата за электроэнергию по освещению улиц</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466 500,00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440 343,40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ламп к светильникам</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340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1.2</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Организация и содержание мест захоронения</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1600200000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117 000,00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74 295,21</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санитарная очистка мест захоронения</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1600249999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74 300,00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74 295,21</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захоронение безродных граждан</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1600241010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42 700,00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1.3</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Прочие мероприятия по благоустройству территории поселения</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1600300000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1 386 000,00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1 356 962,56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оплата работ по содержанию мест общего пользования (уборка улиц, скверов) </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1600349999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179 800,00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152 721,97</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Монтаж двух детских игровых комплексов и демонтаж-монтаж ограждения стадиона</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1600349999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747 300,00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747 246,30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расходных материалов для уборки улиц</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1600349999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340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11 200,00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9 305,00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детского игрового комплекса (</w:t>
            </w:r>
            <w:proofErr w:type="spellStart"/>
            <w:r w:rsidRPr="00295641">
              <w:rPr>
                <w:rFonts w:ascii="Times New Roman" w:eastAsia="Times New Roman" w:hAnsi="Times New Roman"/>
                <w:sz w:val="20"/>
              </w:rPr>
              <w:t>софинансирование</w:t>
            </w:r>
            <w:proofErr w:type="spellEnd"/>
            <w:r w:rsidRPr="00295641">
              <w:rPr>
                <w:rFonts w:ascii="Times New Roman" w:eastAsia="Times New Roman" w:hAnsi="Times New Roman"/>
                <w:sz w:val="20"/>
              </w:rPr>
              <w:t xml:space="preserve"> народных инициатив)</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16003S2370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84 600,00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84 589,29</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Реализация мероприятий перечня проектов народных инициатив (средства областного бюджета), в т.ч.:</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363 100,00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363 100,00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детского игрового комплекса</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1600372370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363 100,00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363 100,00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 xml:space="preserve">МП «Управление муниципальной собственностью Мамаканского муниципального образования на 2016-2018 </w:t>
            </w:r>
            <w:r w:rsidRPr="00295641">
              <w:rPr>
                <w:rFonts w:ascii="Times New Roman" w:eastAsia="Times New Roman" w:hAnsi="Times New Roman"/>
              </w:rPr>
              <w:lastRenderedPageBreak/>
              <w:t>годы», в т.ч.:</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lastRenderedPageBreak/>
              <w:t>2000000000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148 500,00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148 500,00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Межевание земельных участков под кладбища</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1600349999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226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148 500,00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148 500,00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sz w:val="20"/>
              </w:rPr>
              <w:t>Итого</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2 121 000,00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2 020 101,17</w:t>
            </w:r>
          </w:p>
        </w:tc>
      </w:tr>
    </w:tbl>
    <w:p w:rsidR="001E48CF" w:rsidRDefault="001E48CF" w:rsidP="001E48CF">
      <w:pPr>
        <w:rPr>
          <w:rFonts w:ascii="Times New Roman" w:eastAsia="Times New Roman" w:hAnsi="Times New Roman"/>
          <w:sz w:val="24"/>
        </w:rPr>
      </w:pPr>
      <w:r>
        <w:rPr>
          <w:rFonts w:ascii="Times New Roman" w:eastAsia="Times New Roman" w:hAnsi="Times New Roman"/>
          <w:b/>
          <w:sz w:val="24"/>
        </w:rPr>
        <w:t>Расходы по разделу 0700 «Образование»</w:t>
      </w:r>
      <w:r>
        <w:rPr>
          <w:rFonts w:ascii="Times New Roman" w:eastAsia="Times New Roman" w:hAnsi="Times New Roman"/>
          <w:sz w:val="24"/>
        </w:rPr>
        <w:t xml:space="preserve"> исполнены в сумме 136,0 тыс. руб. или 82,3 % уточненного годового плана. Расходы по данному разделу исполнены по подразделу 0707 «Молодежная политика и оздоровление детей» по КЦСР – 1800000000 МП «Развитие молодежной политики в </w:t>
      </w:r>
      <w:proofErr w:type="spellStart"/>
      <w:r>
        <w:rPr>
          <w:rFonts w:ascii="Times New Roman" w:eastAsia="Times New Roman" w:hAnsi="Times New Roman"/>
          <w:sz w:val="24"/>
        </w:rPr>
        <w:t>Мамаканском</w:t>
      </w:r>
      <w:proofErr w:type="spellEnd"/>
      <w:r>
        <w:rPr>
          <w:rFonts w:ascii="Times New Roman" w:eastAsia="Times New Roman" w:hAnsi="Times New Roman"/>
          <w:sz w:val="24"/>
        </w:rPr>
        <w:t xml:space="preserve"> муниципальном образовании на 2016-2018 годы».</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данному подразделу произведены расходы на мероприятия для детей и молодежи за счет средств поселения.</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Информация о проведенных мероприятиях</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по подразделу 0707 «Молодежная политика</w:t>
      </w:r>
    </w:p>
    <w:p w:rsidR="001E48CF" w:rsidRDefault="001E48CF" w:rsidP="001E48CF">
      <w:pPr>
        <w:jc w:val="center"/>
        <w:rPr>
          <w:rFonts w:ascii="Times New Roman" w:eastAsia="Times New Roman" w:hAnsi="Times New Roman"/>
          <w:sz w:val="24"/>
        </w:rPr>
      </w:pPr>
      <w:r>
        <w:rPr>
          <w:rFonts w:ascii="Times New Roman" w:eastAsia="Times New Roman" w:hAnsi="Times New Roman"/>
          <w:sz w:val="24"/>
        </w:rPr>
        <w:t>и оздоровление детей»</w:t>
      </w:r>
    </w:p>
    <w:p w:rsidR="001E48CF" w:rsidRDefault="001E48CF" w:rsidP="001E48CF">
      <w:pPr>
        <w:jc w:val="right"/>
        <w:rPr>
          <w:rFonts w:ascii="Times New Roman" w:eastAsia="Times New Roman" w:hAnsi="Times New Roman"/>
          <w:sz w:val="24"/>
        </w:rPr>
      </w:pPr>
      <w:r>
        <w:rPr>
          <w:rFonts w:ascii="Times New Roman" w:eastAsia="Times New Roman" w:hAnsi="Times New Roman"/>
          <w:sz w:val="20"/>
        </w:rPr>
        <w:t>руб.</w:t>
      </w:r>
    </w:p>
    <w:tbl>
      <w:tblPr>
        <w:tblW w:w="10200" w:type="dxa"/>
        <w:tblInd w:w="-318"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565"/>
        <w:gridCol w:w="4531"/>
        <w:gridCol w:w="1273"/>
        <w:gridCol w:w="566"/>
        <w:gridCol w:w="751"/>
        <w:gridCol w:w="1249"/>
        <w:gridCol w:w="1265"/>
      </w:tblGrid>
      <w:tr w:rsidR="001E48CF" w:rsidTr="00672314">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 xml:space="preserve">Наименование расходов </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6"/>
              </w:rPr>
              <w:t>КОСГУ</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 xml:space="preserve">План </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на 2016 год</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Исполнено на 01.01.2017</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 xml:space="preserve">Муниципальная программа «Развитие молодежной политики в </w:t>
            </w:r>
            <w:proofErr w:type="spellStart"/>
            <w:r w:rsidRPr="00295641">
              <w:rPr>
                <w:rFonts w:ascii="Times New Roman" w:eastAsia="Times New Roman" w:hAnsi="Times New Roman"/>
              </w:rPr>
              <w:t>Мамаканском</w:t>
            </w:r>
            <w:proofErr w:type="spellEnd"/>
            <w:r w:rsidRPr="00295641">
              <w:rPr>
                <w:rFonts w:ascii="Times New Roman" w:eastAsia="Times New Roman" w:hAnsi="Times New Roman"/>
              </w:rPr>
              <w:t xml:space="preserve"> муниципальном образовании на 2016-2018 годы»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1800000000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pPr>
              <w:ind w:left="-318"/>
            </w:pP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pPr>
              <w:ind w:left="-318"/>
            </w:pP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165 200,00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135 961,88</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Развитие творческой активности молодежи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1800141210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pPr>
              <w:ind w:left="-318"/>
            </w:pP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pPr>
              <w:ind w:left="-318"/>
            </w:pP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100 900,00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86 948,64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Проезд детей на районные мероприятия (Новый год, декада инвалидов)</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1800141210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222</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5 000,00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Договоры ГПХ по подготовке и проведению общепоселковых мероприятий для детей и молодежи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1800141210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31 674,26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призов на общепоселковые мероприятия День защиты детей, Новогодние мероприятия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1800141210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290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20 685,10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дизельной электростанции для проведения общепоселковых мероприятий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1800141210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310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25 000,00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25 000,00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канистры, бензина для ДЭС, мешки мусорные для организации волонтерского движения в поселке, с целью уборки мест общего пользования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1800141210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18 500,00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9 589,28</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Развитие социально-экономического, общественно-политического и культурного потенциала молодежи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1800241220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pPr>
              <w:ind w:left="-318"/>
            </w:pP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64 300,00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49 013,24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Организация праздничных обедов на День Победы и День пожилого человека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1800241220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20 500,00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19 889,24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Прочие расходы (приобретение подарков, открыток на юбилейные даты, на общепоселковые мероприятия Проводы Зимы, конкурс дворовых команд "ВЖИК" День матери)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1800241220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290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32 100,00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29 124,00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материалов на оформление сквера и помещений для проведения общепоселковых мероприятий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1800241220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340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11 700,00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rPr>
              <w:t>Итого</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pPr>
              <w:ind w:left="-318"/>
            </w:pP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165 200,00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b/>
                <w:sz w:val="20"/>
              </w:rPr>
              <w:t>135 961,88</w:t>
            </w:r>
          </w:p>
        </w:tc>
      </w:tr>
    </w:tbl>
    <w:p w:rsidR="001E48CF" w:rsidRDefault="001E48CF" w:rsidP="001E48CF">
      <w:pPr>
        <w:rPr>
          <w:rFonts w:ascii="Times New Roman" w:eastAsia="Times New Roman" w:hAnsi="Times New Roman"/>
          <w:sz w:val="24"/>
        </w:rPr>
      </w:pPr>
      <w:r>
        <w:rPr>
          <w:rFonts w:ascii="Times New Roman" w:eastAsia="Times New Roman" w:hAnsi="Times New Roman"/>
          <w:b/>
          <w:sz w:val="24"/>
        </w:rPr>
        <w:t>Расходы по разделу 1000 «Социальная политика»</w:t>
      </w:r>
      <w:r>
        <w:rPr>
          <w:rFonts w:ascii="Times New Roman" w:eastAsia="Times New Roman" w:hAnsi="Times New Roman"/>
          <w:sz w:val="24"/>
        </w:rPr>
        <w:t xml:space="preserve"> исполнены по подразделу 1001 «Пенсионное обеспечение» и составили 120,9 тысячи рублей или 93,2 % уточненного годового плана. </w:t>
      </w:r>
    </w:p>
    <w:p w:rsidR="001E48CF" w:rsidRDefault="001E48CF" w:rsidP="001E48CF">
      <w:pPr>
        <w:rPr>
          <w:rFonts w:ascii="Times New Roman" w:eastAsia="Times New Roman" w:hAnsi="Times New Roman"/>
          <w:sz w:val="24"/>
        </w:rPr>
      </w:pPr>
      <w:proofErr w:type="gramStart"/>
      <w:r>
        <w:rPr>
          <w:rFonts w:ascii="Times New Roman" w:eastAsia="Times New Roman" w:hAnsi="Times New Roman"/>
          <w:sz w:val="24"/>
        </w:rPr>
        <w:lastRenderedPageBreak/>
        <w:t xml:space="preserve">По данному подразделу произведены выплаты пенсии за выслугу лет бывшему главе поселения за счет средств местного бюджета в соответствие с Порядком предоставления гарантий осуществления полномочий главы муниципального образования </w:t>
      </w:r>
      <w:proofErr w:type="spellStart"/>
      <w:r>
        <w:rPr>
          <w:rFonts w:ascii="Times New Roman" w:eastAsia="Times New Roman" w:hAnsi="Times New Roman"/>
          <w:sz w:val="24"/>
        </w:rPr>
        <w:t>Мамаканское</w:t>
      </w:r>
      <w:proofErr w:type="spellEnd"/>
      <w:r>
        <w:rPr>
          <w:rFonts w:ascii="Times New Roman" w:eastAsia="Times New Roman" w:hAnsi="Times New Roman"/>
          <w:sz w:val="24"/>
        </w:rPr>
        <w:t xml:space="preserve"> городское поселение и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и думе Мамаканского городского поселении».</w:t>
      </w:r>
      <w:proofErr w:type="gramEnd"/>
    </w:p>
    <w:p w:rsidR="001E48CF" w:rsidRDefault="001E48CF" w:rsidP="001E48CF">
      <w:pPr>
        <w:rPr>
          <w:rFonts w:ascii="Times New Roman" w:eastAsia="Times New Roman" w:hAnsi="Times New Roman"/>
          <w:sz w:val="24"/>
        </w:rPr>
      </w:pPr>
      <w:r>
        <w:rPr>
          <w:rFonts w:ascii="Times New Roman" w:eastAsia="Times New Roman" w:hAnsi="Times New Roman"/>
          <w:sz w:val="24"/>
        </w:rPr>
        <w:t>Экономия по разделу за счет снижения величины прожиточного минимума в 1-ом и 3-ем кварталах 2016 года, вместо ожидаемого повышения.</w:t>
      </w:r>
    </w:p>
    <w:p w:rsidR="001E48CF" w:rsidRDefault="001E48CF" w:rsidP="001E48CF">
      <w:pPr>
        <w:rPr>
          <w:rFonts w:ascii="Times New Roman" w:eastAsia="Times New Roman" w:hAnsi="Times New Roman"/>
          <w:sz w:val="24"/>
        </w:rPr>
      </w:pPr>
      <w:r>
        <w:rPr>
          <w:rFonts w:ascii="Times New Roman" w:eastAsia="Times New Roman" w:hAnsi="Times New Roman"/>
          <w:b/>
          <w:sz w:val="24"/>
        </w:rPr>
        <w:t>Расходы по разделу 1100 «Физическая культура и спорт»</w:t>
      </w:r>
      <w:r>
        <w:rPr>
          <w:rFonts w:ascii="Times New Roman" w:eastAsia="Times New Roman" w:hAnsi="Times New Roman"/>
          <w:sz w:val="24"/>
        </w:rPr>
        <w:t xml:space="preserve"> исполнены по подразделу 1101 «Физическая культура» и составили 1 638,2 тысячи рублей или 99,6 % уточненного годового плана. </w:t>
      </w:r>
      <w:r>
        <w:rPr>
          <w:rFonts w:ascii="Times New Roman" w:eastAsia="Times New Roman" w:hAnsi="Times New Roman"/>
          <w:sz w:val="24"/>
        </w:rPr>
        <w:br/>
        <w:t>Информация о проведенных мероприятиях</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подразделу 1101 «Физическая культура»</w:t>
      </w:r>
    </w:p>
    <w:p w:rsidR="001E48CF" w:rsidRDefault="001E48CF" w:rsidP="001E48CF">
      <w:pPr>
        <w:rPr>
          <w:rFonts w:ascii="Times New Roman" w:eastAsia="Times New Roman" w:hAnsi="Times New Roman"/>
          <w:sz w:val="24"/>
        </w:rPr>
      </w:pPr>
      <w:r>
        <w:rPr>
          <w:rFonts w:ascii="Times New Roman" w:eastAsia="Times New Roman" w:hAnsi="Times New Roman"/>
          <w:sz w:val="20"/>
        </w:rPr>
        <w:t>руб.</w:t>
      </w:r>
    </w:p>
    <w:tbl>
      <w:tblPr>
        <w:tblW w:w="10200" w:type="dxa"/>
        <w:tblInd w:w="-318"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firstRow="0" w:lastRow="0" w:firstColumn="0" w:lastColumn="0" w:noHBand="0" w:noVBand="0"/>
      </w:tblPr>
      <w:tblGrid>
        <w:gridCol w:w="565"/>
        <w:gridCol w:w="4531"/>
        <w:gridCol w:w="1273"/>
        <w:gridCol w:w="566"/>
        <w:gridCol w:w="751"/>
        <w:gridCol w:w="1249"/>
        <w:gridCol w:w="1265"/>
      </w:tblGrid>
      <w:tr w:rsidR="001E48CF" w:rsidTr="00672314">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 xml:space="preserve">Наименование расходов </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КЦСР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КВР</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6"/>
              </w:rPr>
              <w:t>КОСГУ</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 xml:space="preserve">План </w:t>
            </w:r>
          </w:p>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на 2016 год</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18"/>
              </w:rPr>
              <w:t>Исполнено на 01.01.2017</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 xml:space="preserve">Муниципальная программа «Развитие физической культуры и спорта в </w:t>
            </w:r>
            <w:proofErr w:type="spellStart"/>
            <w:r w:rsidRPr="00295641">
              <w:rPr>
                <w:rFonts w:ascii="Times New Roman" w:eastAsia="Times New Roman" w:hAnsi="Times New Roman"/>
              </w:rPr>
              <w:t>Мамаканском</w:t>
            </w:r>
            <w:proofErr w:type="spellEnd"/>
            <w:r w:rsidRPr="00295641">
              <w:rPr>
                <w:rFonts w:ascii="Times New Roman" w:eastAsia="Times New Roman" w:hAnsi="Times New Roman"/>
              </w:rPr>
              <w:t xml:space="preserve"> городском поселении на 2016-2018 годы»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1900000000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1 644 514,34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1 638 173,04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rPr>
              <w:t>Обслуживание муниципального катка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1 452 714,34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1 446 704,81</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Перенос хоккейного корта в </w:t>
            </w:r>
            <w:proofErr w:type="spellStart"/>
            <w:r w:rsidRPr="00295641">
              <w:rPr>
                <w:rFonts w:ascii="Times New Roman" w:eastAsia="Times New Roman" w:hAnsi="Times New Roman"/>
                <w:sz w:val="20"/>
              </w:rPr>
              <w:t>п</w:t>
            </w:r>
            <w:proofErr w:type="gramStart"/>
            <w:r w:rsidRPr="00295641">
              <w:rPr>
                <w:rFonts w:ascii="Times New Roman" w:eastAsia="Times New Roman" w:hAnsi="Times New Roman"/>
                <w:sz w:val="20"/>
              </w:rPr>
              <w:t>.М</w:t>
            </w:r>
            <w:proofErr w:type="gramEnd"/>
            <w:r w:rsidRPr="00295641">
              <w:rPr>
                <w:rFonts w:ascii="Times New Roman" w:eastAsia="Times New Roman" w:hAnsi="Times New Roman"/>
                <w:sz w:val="20"/>
              </w:rPr>
              <w:t>амакан</w:t>
            </w:r>
            <w:proofErr w:type="spellEnd"/>
            <w:r w:rsidRPr="00295641">
              <w:rPr>
                <w:rFonts w:ascii="Times New Roman" w:eastAsia="Times New Roman" w:hAnsi="Times New Roman"/>
                <w:sz w:val="20"/>
              </w:rPr>
              <w:t xml:space="preserve"> (за счет МБТ из района)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1900115110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528 714,34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525 427,36</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Устройство освещения хоккейного корта (за счет МБТ из района)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1900115240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310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336 700,00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336 681,14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proofErr w:type="gramStart"/>
            <w:r w:rsidRPr="00295641">
              <w:rPr>
                <w:rFonts w:ascii="Times New Roman" w:eastAsia="Times New Roman" w:hAnsi="Times New Roman"/>
                <w:sz w:val="20"/>
              </w:rPr>
              <w:t>Коммунальные услуги (освещение хоккейного корта</w:t>
            </w:r>
            <w:proofErr w:type="gramEnd"/>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223</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51 100,00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50 146,73</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расходы по содержанию хоккейного корта </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211 700,00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211 667,74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Услуги вахтера раздевалки при хоккейном корте</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55 600,00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55 597,00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Планировка местности под хоккейный корт</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228 600,00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228 599,04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приобретение материалов для монтажа хоккейного корта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1900149999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40 300,00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38 585,80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rPr>
              <w:t>Организация и проведение физкультурно-массовых мероприятий и участие в спортивных соревнованиях различных уровней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1900300000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191 800,00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191 468,23</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проезд спортсменов на соревнования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1900349999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222</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95 000,00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95 000,00</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 xml:space="preserve">Аренда автомобиля для проезда спортсменов до </w:t>
            </w:r>
            <w:proofErr w:type="spellStart"/>
            <w:r w:rsidRPr="00295641">
              <w:rPr>
                <w:rFonts w:ascii="Times New Roman" w:eastAsia="Times New Roman" w:hAnsi="Times New Roman"/>
                <w:sz w:val="20"/>
              </w:rPr>
              <w:t>п</w:t>
            </w:r>
            <w:proofErr w:type="gramStart"/>
            <w:r w:rsidRPr="00295641">
              <w:rPr>
                <w:rFonts w:ascii="Times New Roman" w:eastAsia="Times New Roman" w:hAnsi="Times New Roman"/>
                <w:sz w:val="20"/>
              </w:rPr>
              <w:t>.Т</w:t>
            </w:r>
            <w:proofErr w:type="gramEnd"/>
            <w:r w:rsidRPr="00295641">
              <w:rPr>
                <w:rFonts w:ascii="Times New Roman" w:eastAsia="Times New Roman" w:hAnsi="Times New Roman"/>
                <w:sz w:val="20"/>
              </w:rPr>
              <w:t>аксимо</w:t>
            </w:r>
            <w:proofErr w:type="spellEnd"/>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1900349999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224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20 000,00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19 924,79</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расходы на призовой фонд, приобретение грамот, медалей, кубков</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1900349999</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290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76 800,00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right"/>
              <w:rPr>
                <w:rFonts w:ascii="Times New Roman" w:eastAsia="Times New Roman" w:hAnsi="Times New Roman"/>
                <w:sz w:val="24"/>
              </w:rPr>
            </w:pPr>
            <w:r w:rsidRPr="00295641">
              <w:rPr>
                <w:rFonts w:ascii="Times New Roman" w:eastAsia="Times New Roman" w:hAnsi="Times New Roman"/>
                <w:sz w:val="20"/>
              </w:rPr>
              <w:t>76 543,44</w:t>
            </w:r>
          </w:p>
        </w:tc>
      </w:tr>
      <w:tr w:rsidR="001E48CF" w:rsidTr="00672314">
        <w:tc>
          <w:tcPr>
            <w:tcW w:w="5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b/>
              </w:rPr>
              <w:t>Итого</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E48CF" w:rsidRDefault="001E48CF" w:rsidP="00672314"/>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b/>
                <w:sz w:val="20"/>
              </w:rPr>
              <w:t>1 644 514,34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b/>
                <w:sz w:val="20"/>
              </w:rPr>
              <w:t>1 638 173,04</w:t>
            </w:r>
          </w:p>
        </w:tc>
      </w:tr>
    </w:tbl>
    <w:p w:rsidR="001E48CF" w:rsidRDefault="001E48CF" w:rsidP="001E48CF">
      <w:pPr>
        <w:rPr>
          <w:rFonts w:ascii="Times New Roman" w:eastAsia="Times New Roman" w:hAnsi="Times New Roman"/>
          <w:sz w:val="24"/>
        </w:rPr>
      </w:pPr>
      <w:r>
        <w:rPr>
          <w:rFonts w:ascii="Times New Roman" w:eastAsia="Times New Roman" w:hAnsi="Times New Roman"/>
          <w:b/>
          <w:sz w:val="24"/>
        </w:rPr>
        <w:t>Расходы по разделу 1300 «Обслуживание государственного и муниципального долга»</w:t>
      </w:r>
      <w:r>
        <w:rPr>
          <w:rFonts w:ascii="Times New Roman" w:eastAsia="Times New Roman" w:hAnsi="Times New Roman"/>
          <w:sz w:val="24"/>
        </w:rPr>
        <w:t xml:space="preserve"> по подразделу 1301</w:t>
      </w:r>
      <w:r>
        <w:rPr>
          <w:rFonts w:ascii="Times New Roman" w:eastAsia="Times New Roman" w:hAnsi="Times New Roman"/>
          <w:b/>
          <w:sz w:val="24"/>
        </w:rPr>
        <w:t xml:space="preserve"> </w:t>
      </w:r>
      <w:r>
        <w:rPr>
          <w:rFonts w:ascii="Times New Roman" w:eastAsia="Times New Roman" w:hAnsi="Times New Roman"/>
          <w:sz w:val="24"/>
        </w:rPr>
        <w:t xml:space="preserve">«Обслуживание внутреннего государственного и муниципального долга» по КЦСР 8940040020 «Процентные платежи по муниципальному долгу» в бюджете муниципального образования </w:t>
      </w:r>
      <w:proofErr w:type="spellStart"/>
      <w:r>
        <w:rPr>
          <w:rFonts w:ascii="Times New Roman" w:eastAsia="Times New Roman" w:hAnsi="Times New Roman"/>
          <w:sz w:val="24"/>
        </w:rPr>
        <w:t>Мамаканское</w:t>
      </w:r>
      <w:proofErr w:type="spellEnd"/>
      <w:r>
        <w:rPr>
          <w:rFonts w:ascii="Times New Roman" w:eastAsia="Times New Roman" w:hAnsi="Times New Roman"/>
          <w:sz w:val="24"/>
        </w:rPr>
        <w:t xml:space="preserve"> городское поселение не производились. Так как расчет процентов за пользование муниципальным кредитом закончился в 2014 году, а Министерство финансов Иркутской области не предоставило дополнительное соглашение, было принято решение по устному соглашению с Министерством не включать расходы по платежам процентов из бюджета поселения, но погашать основной долг по кредиту. </w:t>
      </w:r>
    </w:p>
    <w:p w:rsidR="001E48CF" w:rsidRDefault="001E48CF" w:rsidP="001E48CF">
      <w:pPr>
        <w:rPr>
          <w:rFonts w:ascii="Times New Roman" w:eastAsia="Times New Roman" w:hAnsi="Times New Roman"/>
          <w:sz w:val="24"/>
        </w:rPr>
      </w:pPr>
      <w:r>
        <w:rPr>
          <w:rFonts w:ascii="Times New Roman" w:eastAsia="Times New Roman" w:hAnsi="Times New Roman"/>
          <w:sz w:val="24"/>
        </w:rPr>
        <w:lastRenderedPageBreak/>
        <w:t xml:space="preserve">На 01.01.2017 г. сложился </w:t>
      </w:r>
      <w:r>
        <w:rPr>
          <w:rFonts w:ascii="Times New Roman" w:eastAsia="Times New Roman" w:hAnsi="Times New Roman"/>
          <w:b/>
          <w:sz w:val="24"/>
        </w:rPr>
        <w:t xml:space="preserve">дефицит </w:t>
      </w:r>
      <w:r>
        <w:rPr>
          <w:rFonts w:ascii="Times New Roman" w:eastAsia="Times New Roman" w:hAnsi="Times New Roman"/>
          <w:sz w:val="24"/>
        </w:rPr>
        <w:t>бюджета в сумме 2 156,5</w:t>
      </w:r>
      <w:r>
        <w:rPr>
          <w:rFonts w:ascii="Times New Roman" w:eastAsia="Times New Roman" w:hAnsi="Times New Roman"/>
          <w:color w:val="FF00FF"/>
          <w:sz w:val="24"/>
        </w:rPr>
        <w:t xml:space="preserve"> </w:t>
      </w:r>
      <w:r>
        <w:rPr>
          <w:rFonts w:ascii="Times New Roman" w:eastAsia="Times New Roman" w:hAnsi="Times New Roman"/>
          <w:sz w:val="24"/>
        </w:rPr>
        <w:t>тысячи рублей.</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С учетом погашения в 2016 году муниципальным образованием в валюте РФ бюджетного кредита в сумме 280,0 тысяч рублей, дефицит бюджета составил 2 436,5 тысячи рублей. </w:t>
      </w:r>
    </w:p>
    <w:p w:rsidR="001E48CF" w:rsidRDefault="001E48CF" w:rsidP="001E48CF">
      <w:pPr>
        <w:rPr>
          <w:rFonts w:ascii="Times New Roman" w:eastAsia="Times New Roman" w:hAnsi="Times New Roman"/>
          <w:sz w:val="24"/>
        </w:rPr>
      </w:pPr>
      <w:r>
        <w:rPr>
          <w:rFonts w:ascii="Times New Roman" w:eastAsia="Times New Roman" w:hAnsi="Times New Roman"/>
          <w:sz w:val="24"/>
        </w:rPr>
        <w:t>Имущество казны, находящееся в ведении муниципального образования и не закрепленное за предприятиями и учреждениями поставлено на баланс администрации частично, в связи с отсутствием технической документации и сведений о его стоимости. Работы, связанные с изготовлением технической документации проводятся.</w:t>
      </w:r>
    </w:p>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r>
        <w:rPr>
          <w:rFonts w:ascii="Times New Roman" w:eastAsia="Times New Roman" w:hAnsi="Times New Roman"/>
          <w:b/>
          <w:sz w:val="24"/>
        </w:rPr>
        <w:t>"Анализ показателей бухгалтерской отчетности субъекта бюджетной отчетности"</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По счету 1 401 50 225 "расходы </w:t>
      </w:r>
      <w:proofErr w:type="spellStart"/>
      <w:r>
        <w:rPr>
          <w:rFonts w:ascii="Times New Roman" w:eastAsia="Times New Roman" w:hAnsi="Times New Roman"/>
          <w:sz w:val="24"/>
        </w:rPr>
        <w:t>будующих</w:t>
      </w:r>
      <w:proofErr w:type="spellEnd"/>
      <w:r>
        <w:rPr>
          <w:rFonts w:ascii="Times New Roman" w:eastAsia="Times New Roman" w:hAnsi="Times New Roman"/>
          <w:sz w:val="24"/>
        </w:rPr>
        <w:t xml:space="preserve"> периодов" сложился дебетовый остаток в сумме 100565,16 </w:t>
      </w:r>
      <w:proofErr w:type="spellStart"/>
      <w:proofErr w:type="gramStart"/>
      <w:r>
        <w:rPr>
          <w:rFonts w:ascii="Times New Roman" w:eastAsia="Times New Roman" w:hAnsi="Times New Roman"/>
          <w:sz w:val="24"/>
        </w:rPr>
        <w:t>руб</w:t>
      </w:r>
      <w:proofErr w:type="spellEnd"/>
      <w:proofErr w:type="gramEnd"/>
      <w:r>
        <w:rPr>
          <w:rFonts w:ascii="Times New Roman" w:eastAsia="Times New Roman" w:hAnsi="Times New Roman"/>
          <w:sz w:val="24"/>
        </w:rPr>
        <w:t xml:space="preserve"> который отражен </w:t>
      </w:r>
      <w:proofErr w:type="spellStart"/>
      <w:r>
        <w:rPr>
          <w:rFonts w:ascii="Times New Roman" w:eastAsia="Times New Roman" w:hAnsi="Times New Roman"/>
          <w:sz w:val="24"/>
        </w:rPr>
        <w:t>бухгалтерсой</w:t>
      </w:r>
      <w:proofErr w:type="spellEnd"/>
      <w:r>
        <w:rPr>
          <w:rFonts w:ascii="Times New Roman" w:eastAsia="Times New Roman" w:hAnsi="Times New Roman"/>
          <w:sz w:val="24"/>
        </w:rPr>
        <w:t xml:space="preserve"> отчетности за 2016г. Списание расходов предусмотрено на капитальный ремонт жилого фонда в сумме 100565,16 рублей.</w:t>
      </w:r>
    </w:p>
    <w:p w:rsidR="001E48CF" w:rsidRDefault="001E48CF" w:rsidP="001E48CF">
      <w:pPr>
        <w:rPr>
          <w:rFonts w:ascii="Times New Roman" w:eastAsia="Times New Roman" w:hAnsi="Times New Roman"/>
          <w:sz w:val="24"/>
        </w:rPr>
      </w:pPr>
      <w:r>
        <w:rPr>
          <w:rFonts w:ascii="Times New Roman" w:eastAsia="Times New Roman" w:hAnsi="Times New Roman"/>
          <w:sz w:val="24"/>
        </w:rPr>
        <w:t>По кредиту счета 1 401 60 "резервы предстоящих расходов" сложился остаток в сумме 2 696 002,79руб</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езервы предусмотрены по КОСГУ 211 на оплату отпусков 2 070 677,3 </w:t>
      </w:r>
      <w:proofErr w:type="spellStart"/>
      <w:r>
        <w:rPr>
          <w:rFonts w:ascii="Times New Roman" w:eastAsia="Times New Roman" w:hAnsi="Times New Roman"/>
          <w:sz w:val="24"/>
        </w:rPr>
        <w:t>руб</w:t>
      </w:r>
      <w:proofErr w:type="spellEnd"/>
      <w:r>
        <w:rPr>
          <w:rFonts w:ascii="Times New Roman" w:eastAsia="Times New Roman" w:hAnsi="Times New Roman"/>
          <w:sz w:val="24"/>
        </w:rPr>
        <w:t xml:space="preserve"> ; КОСГУ 213 на оплату страховых взносов в сумме 625 325,49</w:t>
      </w:r>
    </w:p>
    <w:p w:rsidR="001E48CF" w:rsidRDefault="001E48CF" w:rsidP="001E48CF">
      <w:pPr>
        <w:rPr>
          <w:rFonts w:ascii="Times New Roman" w:eastAsia="Times New Roman" w:hAnsi="Times New Roman"/>
          <w:sz w:val="24"/>
        </w:rPr>
      </w:pPr>
      <w:r>
        <w:rPr>
          <w:rFonts w:ascii="Times New Roman" w:eastAsia="Times New Roman" w:hAnsi="Times New Roman"/>
          <w:sz w:val="24"/>
        </w:rPr>
        <w:t>В справке ф.0503110:</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 по счету 1 401 10 172 отражено: по дебету выбытие в сумме 473 044,00 </w:t>
      </w:r>
      <w:proofErr w:type="spellStart"/>
      <w:r>
        <w:rPr>
          <w:rFonts w:ascii="Times New Roman" w:eastAsia="Times New Roman" w:hAnsi="Times New Roman"/>
          <w:sz w:val="24"/>
        </w:rPr>
        <w:t>руб</w:t>
      </w:r>
      <w:proofErr w:type="spellEnd"/>
      <w:r>
        <w:rPr>
          <w:rFonts w:ascii="Times New Roman" w:eastAsia="Times New Roman" w:hAnsi="Times New Roman"/>
          <w:sz w:val="24"/>
        </w:rPr>
        <w:t xml:space="preserve"> стоимости имущества из состава имущества казны в связи с продажей по договору купли продажи магазина и ИП </w:t>
      </w:r>
      <w:proofErr w:type="spellStart"/>
      <w:r>
        <w:rPr>
          <w:rFonts w:ascii="Times New Roman" w:eastAsia="Times New Roman" w:hAnsi="Times New Roman"/>
          <w:sz w:val="24"/>
        </w:rPr>
        <w:t>Ефтеевой</w:t>
      </w:r>
      <w:proofErr w:type="spellEnd"/>
      <w:r>
        <w:rPr>
          <w:rFonts w:ascii="Times New Roman" w:eastAsia="Times New Roman" w:hAnsi="Times New Roman"/>
          <w:sz w:val="24"/>
        </w:rPr>
        <w:t xml:space="preserve"> М.А.; по </w:t>
      </w:r>
      <w:proofErr w:type="spellStart"/>
      <w:r>
        <w:rPr>
          <w:rFonts w:ascii="Times New Roman" w:eastAsia="Times New Roman" w:hAnsi="Times New Roman"/>
          <w:sz w:val="24"/>
        </w:rPr>
        <w:t>кредету</w:t>
      </w:r>
      <w:proofErr w:type="spellEnd"/>
      <w:r>
        <w:rPr>
          <w:rFonts w:ascii="Times New Roman" w:eastAsia="Times New Roman" w:hAnsi="Times New Roman"/>
          <w:sz w:val="24"/>
        </w:rPr>
        <w:t xml:space="preserve"> начисление дохода от продажи магазина в сумме 650000,0 руб.</w:t>
      </w:r>
    </w:p>
    <w:p w:rsidR="001E48CF" w:rsidRDefault="001E48CF" w:rsidP="001E48CF">
      <w:pPr>
        <w:rPr>
          <w:rFonts w:ascii="Times New Roman" w:eastAsia="Times New Roman" w:hAnsi="Times New Roman"/>
          <w:sz w:val="24"/>
        </w:rPr>
      </w:pPr>
      <w:r>
        <w:rPr>
          <w:rFonts w:ascii="Times New Roman" w:eastAsia="Times New Roman" w:hAnsi="Times New Roman"/>
          <w:sz w:val="24"/>
        </w:rPr>
        <w:t>- по счету 1 401 10 173 отражено</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начисление по договорам купли продажи земельных участков в сумме 5734,58 руб.</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 по счету 1 40120 241: </w:t>
      </w:r>
    </w:p>
    <w:p w:rsidR="001E48CF" w:rsidRDefault="001E48CF" w:rsidP="001E48CF">
      <w:pPr>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РзПр</w:t>
      </w:r>
      <w:proofErr w:type="spellEnd"/>
      <w:r>
        <w:rPr>
          <w:rFonts w:ascii="Times New Roman" w:eastAsia="Times New Roman" w:hAnsi="Times New Roman"/>
          <w:sz w:val="24"/>
        </w:rPr>
        <w:t xml:space="preserve"> 0309 отражено начисление в сумме 124 400 </w:t>
      </w:r>
      <w:proofErr w:type="spellStart"/>
      <w:r>
        <w:rPr>
          <w:rFonts w:ascii="Times New Roman" w:eastAsia="Times New Roman" w:hAnsi="Times New Roman"/>
          <w:sz w:val="24"/>
        </w:rPr>
        <w:t>руб</w:t>
      </w:r>
      <w:proofErr w:type="spellEnd"/>
      <w:r>
        <w:rPr>
          <w:rFonts w:ascii="Times New Roman" w:eastAsia="Times New Roman" w:hAnsi="Times New Roman"/>
          <w:sz w:val="24"/>
        </w:rPr>
        <w:t xml:space="preserve"> расходов содержание дежурно-диспетчерской службы Мамаканского городского поселения, выделенных МУП "</w:t>
      </w:r>
      <w:proofErr w:type="spellStart"/>
      <w:r>
        <w:rPr>
          <w:rFonts w:ascii="Times New Roman" w:eastAsia="Times New Roman" w:hAnsi="Times New Roman"/>
          <w:sz w:val="24"/>
        </w:rPr>
        <w:t>ЖилкомСервис</w:t>
      </w:r>
      <w:proofErr w:type="spellEnd"/>
      <w:r>
        <w:rPr>
          <w:rFonts w:ascii="Times New Roman" w:eastAsia="Times New Roman" w:hAnsi="Times New Roman"/>
          <w:sz w:val="24"/>
        </w:rPr>
        <w:t>";</w:t>
      </w:r>
    </w:p>
    <w:p w:rsidR="001E48CF" w:rsidRDefault="001E48CF" w:rsidP="001E48CF">
      <w:pPr>
        <w:rPr>
          <w:rFonts w:ascii="Times New Roman" w:eastAsia="Times New Roman" w:hAnsi="Times New Roman"/>
          <w:sz w:val="24"/>
        </w:rPr>
      </w:pPr>
      <w:r>
        <w:rPr>
          <w:rFonts w:ascii="Times New Roman" w:eastAsia="Times New Roman" w:hAnsi="Times New Roman"/>
          <w:sz w:val="24"/>
        </w:rPr>
        <w:lastRenderedPageBreak/>
        <w:t>*</w:t>
      </w:r>
      <w:proofErr w:type="spellStart"/>
      <w:r>
        <w:rPr>
          <w:rFonts w:ascii="Times New Roman" w:eastAsia="Times New Roman" w:hAnsi="Times New Roman"/>
          <w:sz w:val="24"/>
        </w:rPr>
        <w:t>РзПр</w:t>
      </w:r>
      <w:proofErr w:type="spellEnd"/>
      <w:r>
        <w:rPr>
          <w:rFonts w:ascii="Times New Roman" w:eastAsia="Times New Roman" w:hAnsi="Times New Roman"/>
          <w:sz w:val="24"/>
        </w:rPr>
        <w:t xml:space="preserve"> 0502 отражено:</w:t>
      </w:r>
    </w:p>
    <w:p w:rsidR="001E48CF" w:rsidRDefault="001E48CF" w:rsidP="001E48CF">
      <w:pPr>
        <w:rPr>
          <w:rFonts w:ascii="Times New Roman" w:eastAsia="Times New Roman" w:hAnsi="Times New Roman"/>
          <w:sz w:val="24"/>
        </w:rPr>
      </w:pPr>
      <w:r>
        <w:rPr>
          <w:rFonts w:ascii="Times New Roman" w:eastAsia="Times New Roman" w:hAnsi="Times New Roman"/>
          <w:sz w:val="24"/>
        </w:rPr>
        <w:t>-передача МУП "</w:t>
      </w:r>
      <w:proofErr w:type="spellStart"/>
      <w:r>
        <w:rPr>
          <w:rFonts w:ascii="Times New Roman" w:eastAsia="Times New Roman" w:hAnsi="Times New Roman"/>
          <w:sz w:val="24"/>
        </w:rPr>
        <w:t>ЖилкомСервис</w:t>
      </w:r>
      <w:proofErr w:type="spellEnd"/>
      <w:r>
        <w:rPr>
          <w:rFonts w:ascii="Times New Roman" w:eastAsia="Times New Roman" w:hAnsi="Times New Roman"/>
          <w:sz w:val="24"/>
        </w:rPr>
        <w:t xml:space="preserve">" капитальных вложений на </w:t>
      </w:r>
      <w:proofErr w:type="spellStart"/>
      <w:r>
        <w:rPr>
          <w:rFonts w:ascii="Times New Roman" w:eastAsia="Times New Roman" w:hAnsi="Times New Roman"/>
          <w:sz w:val="24"/>
        </w:rPr>
        <w:t>приобретениеи</w:t>
      </w:r>
      <w:proofErr w:type="spellEnd"/>
      <w:r>
        <w:rPr>
          <w:rFonts w:ascii="Times New Roman" w:eastAsia="Times New Roman" w:hAnsi="Times New Roman"/>
          <w:sz w:val="24"/>
        </w:rPr>
        <w:t xml:space="preserve"> и монтаж котельного оборудования на котельную 12Гкал/час в сумме 6 000000,00руб; </w:t>
      </w:r>
    </w:p>
    <w:p w:rsidR="001E48CF" w:rsidRDefault="001E48CF" w:rsidP="001E48CF">
      <w:pPr>
        <w:rPr>
          <w:rFonts w:ascii="Times New Roman" w:eastAsia="Times New Roman" w:hAnsi="Times New Roman"/>
          <w:sz w:val="24"/>
        </w:rPr>
      </w:pPr>
      <w:r>
        <w:rPr>
          <w:rFonts w:ascii="Times New Roman" w:eastAsia="Times New Roman" w:hAnsi="Times New Roman"/>
          <w:sz w:val="24"/>
        </w:rPr>
        <w:t>-передача МУП "</w:t>
      </w:r>
      <w:proofErr w:type="spellStart"/>
      <w:r>
        <w:rPr>
          <w:rFonts w:ascii="Times New Roman" w:eastAsia="Times New Roman" w:hAnsi="Times New Roman"/>
          <w:sz w:val="24"/>
        </w:rPr>
        <w:t>ЖилкомСервис</w:t>
      </w:r>
      <w:proofErr w:type="spellEnd"/>
      <w:r>
        <w:rPr>
          <w:rFonts w:ascii="Times New Roman" w:eastAsia="Times New Roman" w:hAnsi="Times New Roman"/>
          <w:sz w:val="24"/>
        </w:rPr>
        <w:t xml:space="preserve">" имущества муниципальной казны на сумму 1 457 763,22 </w:t>
      </w:r>
      <w:proofErr w:type="spellStart"/>
      <w:r>
        <w:rPr>
          <w:rFonts w:ascii="Times New Roman" w:eastAsia="Times New Roman" w:hAnsi="Times New Roman"/>
          <w:sz w:val="24"/>
        </w:rPr>
        <w:t>ру</w:t>
      </w:r>
      <w:proofErr w:type="gramStart"/>
      <w:r>
        <w:rPr>
          <w:rFonts w:ascii="Times New Roman" w:eastAsia="Times New Roman" w:hAnsi="Times New Roman"/>
          <w:sz w:val="24"/>
        </w:rPr>
        <w:t>б</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котел водогрейный на сумму 1 328 763,22руб; </w:t>
      </w:r>
      <w:proofErr w:type="spellStart"/>
      <w:r>
        <w:rPr>
          <w:rFonts w:ascii="Times New Roman" w:eastAsia="Times New Roman" w:hAnsi="Times New Roman"/>
          <w:sz w:val="24"/>
        </w:rPr>
        <w:t>тепловизор</w:t>
      </w:r>
      <w:proofErr w:type="spellEnd"/>
      <w:r>
        <w:rPr>
          <w:rFonts w:ascii="Times New Roman" w:eastAsia="Times New Roman" w:hAnsi="Times New Roman"/>
          <w:sz w:val="24"/>
        </w:rPr>
        <w:t xml:space="preserve"> на сумму 129 000,00 </w:t>
      </w:r>
      <w:proofErr w:type="spellStart"/>
      <w:r>
        <w:rPr>
          <w:rFonts w:ascii="Times New Roman" w:eastAsia="Times New Roman" w:hAnsi="Times New Roman"/>
          <w:sz w:val="24"/>
        </w:rPr>
        <w:t>руб</w:t>
      </w:r>
      <w:proofErr w:type="spellEnd"/>
      <w:r>
        <w:rPr>
          <w:rFonts w:ascii="Times New Roman" w:eastAsia="Times New Roman" w:hAnsi="Times New Roman"/>
          <w:sz w:val="24"/>
        </w:rPr>
        <w:t>)</w:t>
      </w: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В ф0503369 дебиторская задолженность по </w:t>
      </w:r>
      <w:proofErr w:type="spellStart"/>
      <w:r>
        <w:rPr>
          <w:rFonts w:ascii="Times New Roman" w:eastAsia="Times New Roman" w:hAnsi="Times New Roman"/>
          <w:sz w:val="24"/>
        </w:rPr>
        <w:t>сч</w:t>
      </w:r>
      <w:proofErr w:type="spellEnd"/>
      <w:r>
        <w:rPr>
          <w:rFonts w:ascii="Times New Roman" w:eastAsia="Times New Roman" w:hAnsi="Times New Roman"/>
          <w:sz w:val="24"/>
        </w:rPr>
        <w:t xml:space="preserve">. 1 205.21 составила 1073503,04 руб. в т.ч. ООО "ТЭП" 772615,72 за аренду помещений ( </w:t>
      </w:r>
      <w:proofErr w:type="spellStart"/>
      <w:r>
        <w:rPr>
          <w:rFonts w:ascii="Times New Roman" w:eastAsia="Times New Roman" w:hAnsi="Times New Roman"/>
          <w:sz w:val="24"/>
        </w:rPr>
        <w:t>предпиятие</w:t>
      </w:r>
      <w:proofErr w:type="spellEnd"/>
      <w:r>
        <w:rPr>
          <w:rFonts w:ascii="Times New Roman" w:eastAsia="Times New Roman" w:hAnsi="Times New Roman"/>
          <w:sz w:val="24"/>
        </w:rPr>
        <w:t xml:space="preserve"> банкрот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подан иск в суд на взыскание задолженности), 300887,32руб за аренду помещений ИП ( работа с арендаторами по погашению задолженности ведется)</w:t>
      </w:r>
    </w:p>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r>
        <w:rPr>
          <w:rFonts w:ascii="Times New Roman" w:eastAsia="Times New Roman" w:hAnsi="Times New Roman"/>
          <w:sz w:val="24"/>
        </w:rPr>
        <w:t xml:space="preserve">Внутренний финансовый контроль проводится </w:t>
      </w:r>
      <w:proofErr w:type="gramStart"/>
      <w:r>
        <w:rPr>
          <w:rFonts w:ascii="Times New Roman" w:eastAsia="Times New Roman" w:hAnsi="Times New Roman"/>
          <w:sz w:val="24"/>
        </w:rPr>
        <w:t>согласно графика</w:t>
      </w:r>
      <w:proofErr w:type="gramEnd"/>
      <w:r>
        <w:rPr>
          <w:rFonts w:ascii="Times New Roman" w:eastAsia="Times New Roman" w:hAnsi="Times New Roman"/>
          <w:sz w:val="24"/>
        </w:rPr>
        <w:t>:</w:t>
      </w:r>
    </w:p>
    <w:p w:rsidR="001E48CF" w:rsidRDefault="001E48CF" w:rsidP="001E48CF">
      <w:pPr>
        <w:rPr>
          <w:rFonts w:ascii="Times New Roman" w:eastAsia="Times New Roman" w:hAnsi="Times New Roman"/>
          <w:sz w:val="24"/>
        </w:rPr>
      </w:pPr>
    </w:p>
    <w:p w:rsidR="001E48CF" w:rsidRPr="00E066AA" w:rsidRDefault="001E48CF" w:rsidP="001E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E066AA">
        <w:rPr>
          <w:rFonts w:ascii="Times New Roman" w:eastAsia="Times New Roman" w:hAnsi="Times New Roman" w:cs="Times New Roman"/>
        </w:rPr>
        <w:t> </w:t>
      </w:r>
    </w:p>
    <w:p w:rsidR="001E48CF" w:rsidRPr="00E066AA" w:rsidRDefault="001E48CF" w:rsidP="001E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bookmarkStart w:id="5" w:name="dfasb09wnu"/>
      <w:bookmarkStart w:id="6" w:name="dfasskhfyp"/>
      <w:bookmarkEnd w:id="5"/>
      <w:bookmarkEnd w:id="6"/>
      <w:r w:rsidRPr="00E066AA">
        <w:rPr>
          <w:rFonts w:ascii="Times New Roman" w:eastAsia="Times New Roman" w:hAnsi="Times New Roman" w:cs="Times New Roman"/>
          <w:b/>
          <w:bCs/>
        </w:rPr>
        <w:t xml:space="preserve">График проведения внутренних проверок финансово-хозяйственной деятельности </w:t>
      </w:r>
    </w:p>
    <w:p w:rsidR="001E48CF" w:rsidRPr="00E066AA" w:rsidRDefault="001E48CF" w:rsidP="001E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bookmarkStart w:id="7" w:name="dfasvenxhx"/>
      <w:bookmarkEnd w:id="7"/>
      <w:r w:rsidRPr="00E066AA">
        <w:rPr>
          <w:rFonts w:ascii="Times New Roman" w:eastAsia="Times New Roman" w:hAnsi="Times New Roman" w:cs="Times New Roman"/>
        </w:rPr>
        <w:t>.</w:t>
      </w:r>
    </w:p>
    <w:tbl>
      <w:tblPr>
        <w:tblW w:w="9030" w:type="dxa"/>
        <w:tblCellMar>
          <w:top w:w="15" w:type="dxa"/>
          <w:left w:w="15" w:type="dxa"/>
          <w:bottom w:w="15" w:type="dxa"/>
          <w:right w:w="15" w:type="dxa"/>
        </w:tblCellMar>
        <w:tblLook w:val="04A0" w:firstRow="1" w:lastRow="0" w:firstColumn="1" w:lastColumn="0" w:noHBand="0" w:noVBand="1"/>
      </w:tblPr>
      <w:tblGrid>
        <w:gridCol w:w="330"/>
        <w:gridCol w:w="3177"/>
        <w:gridCol w:w="2025"/>
        <w:gridCol w:w="1229"/>
        <w:gridCol w:w="2269"/>
      </w:tblGrid>
      <w:tr w:rsidR="001E48CF" w:rsidRPr="00E066AA" w:rsidTr="006723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bookmarkStart w:id="8" w:name="dfasb08d6s"/>
            <w:bookmarkEnd w:id="8"/>
            <w:r w:rsidRPr="00E066AA">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rPr>
              <w:t xml:space="preserve">Срок проведения </w:t>
            </w:r>
            <w:r w:rsidRPr="00E066AA">
              <w:rPr>
                <w:rFonts w:ascii="Times New Roman" w:eastAsia="Times New Roman" w:hAnsi="Times New Roman" w:cs="Times New Roman"/>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bookmarkStart w:id="9" w:name="dfas1a5kgi"/>
            <w:bookmarkEnd w:id="9"/>
            <w:r w:rsidRPr="00E066AA">
              <w:rPr>
                <w:rFonts w:ascii="Times New Roman" w:eastAsia="Times New Roman" w:hAnsi="Times New Roman" w:cs="Times New Roman"/>
              </w:rPr>
              <w:t xml:space="preserve">Период, за </w:t>
            </w:r>
            <w:r w:rsidRPr="00E066AA">
              <w:rPr>
                <w:rFonts w:ascii="Times New Roman" w:eastAsia="Times New Roman" w:hAnsi="Times New Roman" w:cs="Times New Roman"/>
              </w:rPr>
              <w:br/>
              <w:t xml:space="preserve">который </w:t>
            </w:r>
            <w:r w:rsidRPr="00E066AA">
              <w:rPr>
                <w:rFonts w:ascii="Times New Roman" w:eastAsia="Times New Roman" w:hAnsi="Times New Roman" w:cs="Times New Roman"/>
              </w:rPr>
              <w:br/>
              <w:t xml:space="preserve">проводится </w:t>
            </w:r>
            <w:r w:rsidRPr="00E066AA">
              <w:rPr>
                <w:rFonts w:ascii="Times New Roman" w:eastAsia="Times New Roman" w:hAnsi="Times New Roman" w:cs="Times New Roman"/>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rPr>
              <w:t xml:space="preserve">Ответственный </w:t>
            </w:r>
            <w:r w:rsidRPr="00E066AA">
              <w:rPr>
                <w:rFonts w:ascii="Times New Roman" w:eastAsia="Times New Roman" w:hAnsi="Times New Roman" w:cs="Times New Roman"/>
              </w:rPr>
              <w:br/>
              <w:t>исполнитель</w:t>
            </w:r>
          </w:p>
        </w:tc>
      </w:tr>
      <w:tr w:rsidR="001E48CF" w:rsidRPr="00E066AA" w:rsidTr="006723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sz w:val="24"/>
                <w:szCs w:val="24"/>
              </w:rPr>
            </w:pPr>
            <w:bookmarkStart w:id="10" w:name="dfasdewu4g"/>
            <w:bookmarkStart w:id="11" w:name="dfasi46sg0"/>
            <w:bookmarkEnd w:id="10"/>
            <w:bookmarkEnd w:id="11"/>
            <w:r w:rsidRPr="00E066AA">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bookmarkStart w:id="12" w:name="dfaspqok8s"/>
            <w:bookmarkEnd w:id="12"/>
            <w:r w:rsidRPr="00E066AA">
              <w:rPr>
                <w:rFonts w:ascii="Times New Roman" w:eastAsia="Times New Roman" w:hAnsi="Times New Roman" w:cs="Times New Roman"/>
              </w:rPr>
              <w:t xml:space="preserve">Ревизия кассы, соблюдение </w:t>
            </w:r>
            <w:r w:rsidRPr="00E066AA">
              <w:rPr>
                <w:rFonts w:ascii="Times New Roman" w:eastAsia="Times New Roman" w:hAnsi="Times New Roman" w:cs="Times New Roman"/>
              </w:rPr>
              <w:br/>
              <w:t xml:space="preserve">порядка ведения кассовых </w:t>
            </w:r>
            <w:r w:rsidRPr="00E066AA">
              <w:rPr>
                <w:rFonts w:ascii="Times New Roman" w:eastAsia="Times New Roman" w:hAnsi="Times New Roman" w:cs="Times New Roman"/>
              </w:rPr>
              <w:br/>
              <w:t>операций</w:t>
            </w:r>
          </w:p>
          <w:p w:rsidR="001E48CF" w:rsidRPr="00E066AA" w:rsidRDefault="001E48CF" w:rsidP="00672314">
            <w:pPr>
              <w:rPr>
                <w:rFonts w:ascii="Times New Roman" w:eastAsia="Times New Roman" w:hAnsi="Times New Roman" w:cs="Times New Roman"/>
              </w:rPr>
            </w:pPr>
            <w:bookmarkStart w:id="13" w:name="dfasi0upa4"/>
            <w:bookmarkEnd w:id="13"/>
            <w:r w:rsidRPr="00E066AA">
              <w:rPr>
                <w:rFonts w:ascii="Times New Roman" w:eastAsia="Times New Roman" w:hAnsi="Times New Roman" w:cs="Times New Roman"/>
              </w:rPr>
              <w:lastRenderedPageBreak/>
              <w:t xml:space="preserve">Проверка наличия, выдачи и </w:t>
            </w:r>
            <w:r w:rsidRPr="00E066AA">
              <w:rPr>
                <w:rFonts w:ascii="Times New Roman" w:eastAsia="Times New Roman" w:hAnsi="Times New Roman" w:cs="Times New Roman"/>
              </w:rPr>
              <w:br/>
              <w:t xml:space="preserve">списания бланков строгой </w:t>
            </w:r>
            <w:r w:rsidRPr="00E066AA">
              <w:rPr>
                <w:rFonts w:ascii="Times New Roman" w:eastAsia="Times New Roman" w:hAnsi="Times New Roman" w:cs="Times New Roman"/>
              </w:rPr>
              <w:b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bookmarkStart w:id="14" w:name="dfasgnod96"/>
            <w:bookmarkEnd w:id="14"/>
            <w:r w:rsidRPr="00E066AA">
              <w:rPr>
                <w:rFonts w:ascii="Times New Roman" w:eastAsia="Times New Roman" w:hAnsi="Times New Roman" w:cs="Times New Roman"/>
                <w:sz w:val="24"/>
                <w:szCs w:val="24"/>
              </w:rPr>
              <w:lastRenderedPageBreak/>
              <w:t>Ежеквартально</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на последний день</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отчетного</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lastRenderedPageBreak/>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lastRenderedPageBreak/>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Главный бухгалтер</w:t>
            </w:r>
          </w:p>
        </w:tc>
      </w:tr>
      <w:tr w:rsidR="001E48CF" w:rsidRPr="00E066AA" w:rsidTr="006723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sz w:val="24"/>
                <w:szCs w:val="24"/>
              </w:rPr>
            </w:pPr>
            <w:bookmarkStart w:id="15" w:name="dfasxv00p1"/>
            <w:bookmarkEnd w:id="15"/>
            <w:r w:rsidRPr="00E066AA">
              <w:rPr>
                <w:rFonts w:ascii="Times New Roman" w:eastAsia="Times New Roman" w:hAnsi="Times New Roman" w:cs="Times New Roman"/>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Проверка соблюдения лимита</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денежных сре</w:t>
            </w:r>
            <w:proofErr w:type="gramStart"/>
            <w:r w:rsidRPr="00E066AA">
              <w:rPr>
                <w:rFonts w:ascii="Times New Roman" w:eastAsia="Times New Roman" w:hAnsi="Times New Roman" w:cs="Times New Roman"/>
                <w:sz w:val="24"/>
                <w:szCs w:val="24"/>
              </w:rPr>
              <w:t>дств в к</w:t>
            </w:r>
            <w:proofErr w:type="gramEnd"/>
            <w:r w:rsidRPr="00E066AA">
              <w:rPr>
                <w:rFonts w:ascii="Times New Roman" w:eastAsia="Times New Roman" w:hAnsi="Times New Roman" w:cs="Times New Roman"/>
                <w:sz w:val="24"/>
                <w:szCs w:val="24"/>
              </w:rPr>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Главный бухгалтер</w:t>
            </w:r>
          </w:p>
        </w:tc>
      </w:tr>
      <w:tr w:rsidR="001E48CF" w:rsidRPr="00E066AA" w:rsidTr="006723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sz w:val="24"/>
                <w:szCs w:val="24"/>
              </w:rPr>
            </w:pPr>
            <w:bookmarkStart w:id="16" w:name="dfas4koe0i"/>
            <w:bookmarkStart w:id="17" w:name="dfasopkdih"/>
            <w:bookmarkEnd w:id="16"/>
            <w:bookmarkEnd w:id="17"/>
            <w:r w:rsidRPr="00E066AA">
              <w:rPr>
                <w:rFonts w:ascii="Times New Roman" w:eastAsia="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Проверка наличия актов</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сверки с поставщиками и</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bookmarkStart w:id="18" w:name="dfasibn9rc"/>
            <w:bookmarkEnd w:id="18"/>
            <w:r w:rsidRPr="00E066AA">
              <w:rPr>
                <w:rFonts w:ascii="Times New Roman" w:eastAsia="Times New Roman" w:hAnsi="Times New Roman" w:cs="Times New Roman"/>
              </w:rPr>
              <w:t>На 1 января</w:t>
            </w:r>
          </w:p>
          <w:p w:rsidR="001E48CF" w:rsidRPr="00E066AA" w:rsidRDefault="001E48CF" w:rsidP="00672314">
            <w:pPr>
              <w:jc w:val="center"/>
              <w:rPr>
                <w:rFonts w:ascii="Times New Roman" w:eastAsia="Times New Roman" w:hAnsi="Times New Roman" w:cs="Times New Roman"/>
              </w:rPr>
            </w:pPr>
            <w:bookmarkStart w:id="19" w:name="dfasvus5wl"/>
            <w:bookmarkEnd w:id="19"/>
            <w:r w:rsidRPr="00E066AA">
              <w:rPr>
                <w:rFonts w:ascii="Times New Roman" w:eastAsia="Times New Roman" w:hAnsi="Times New Roman" w:cs="Times New Roman"/>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bookmarkStart w:id="20" w:name="dfasgvb33x"/>
            <w:bookmarkEnd w:id="20"/>
            <w:r w:rsidRPr="00E066AA">
              <w:rPr>
                <w:rFonts w:ascii="Times New Roman" w:eastAsia="Times New Roman" w:hAnsi="Times New Roman" w:cs="Times New Roman"/>
              </w:rPr>
              <w:t>Главный бухгалтер</w:t>
            </w:r>
          </w:p>
          <w:p w:rsidR="001E48CF" w:rsidRPr="00E066AA" w:rsidRDefault="001E48CF" w:rsidP="00672314">
            <w:pPr>
              <w:rPr>
                <w:rFonts w:ascii="Times New Roman" w:eastAsia="Times New Roman" w:hAnsi="Times New Roman" w:cs="Times New Roman"/>
              </w:rPr>
            </w:pPr>
            <w:bookmarkStart w:id="21" w:name="dfasyu3r0k"/>
            <w:bookmarkEnd w:id="21"/>
          </w:p>
        </w:tc>
      </w:tr>
      <w:tr w:rsidR="001E48CF" w:rsidRPr="00E066AA" w:rsidTr="006723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sz w:val="24"/>
                <w:szCs w:val="24"/>
              </w:rPr>
            </w:pPr>
            <w:bookmarkStart w:id="22" w:name="dfas29nfsy"/>
            <w:bookmarkStart w:id="23" w:name="dfask4qekg"/>
            <w:bookmarkEnd w:id="22"/>
            <w:bookmarkEnd w:id="23"/>
            <w:r w:rsidRPr="00E066AA">
              <w:rPr>
                <w:rFonts w:ascii="Times New Roman" w:eastAsia="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bookmarkStart w:id="24" w:name="dfasrggqxq"/>
            <w:bookmarkEnd w:id="24"/>
            <w:r w:rsidRPr="00E066AA">
              <w:rPr>
                <w:rFonts w:ascii="Times New Roman" w:eastAsia="Times New Roman" w:hAnsi="Times New Roman" w:cs="Times New Roman"/>
                <w:sz w:val="24"/>
                <w:szCs w:val="24"/>
              </w:rPr>
              <w:t>Проверка правильности</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расчетов с Казначейством</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России, финансовыми,</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налоговыми органами,</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внебюджетными фондами,</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Ежегодно на</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bookmarkStart w:id="25" w:name="dfassegy8u"/>
            <w:bookmarkEnd w:id="25"/>
            <w:r w:rsidRPr="00E066AA">
              <w:rPr>
                <w:rFonts w:ascii="Times New Roman" w:eastAsia="Times New Roman" w:hAnsi="Times New Roman" w:cs="Times New Roman"/>
              </w:rPr>
              <w:t>Главный бухгалтер</w:t>
            </w:r>
          </w:p>
          <w:p w:rsidR="001E48CF" w:rsidRPr="00E066AA" w:rsidRDefault="001E48CF" w:rsidP="00672314">
            <w:pPr>
              <w:rPr>
                <w:rFonts w:ascii="Times New Roman" w:eastAsia="Times New Roman" w:hAnsi="Times New Roman" w:cs="Times New Roman"/>
              </w:rPr>
            </w:pPr>
            <w:bookmarkStart w:id="26" w:name="dfasqvynxc"/>
            <w:bookmarkEnd w:id="26"/>
          </w:p>
        </w:tc>
      </w:tr>
      <w:tr w:rsidR="001E48CF" w:rsidRPr="00E066AA" w:rsidTr="006723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sz w:val="24"/>
                <w:szCs w:val="24"/>
              </w:rPr>
            </w:pPr>
            <w:bookmarkStart w:id="27" w:name="dfasu2p6hg"/>
            <w:bookmarkEnd w:id="27"/>
            <w:r w:rsidRPr="00E066AA">
              <w:rPr>
                <w:rFonts w:ascii="Times New Roman" w:eastAsia="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Инвентаризация</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Ежегодно на</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Председатель</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инвентаризационной</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комиссии</w:t>
            </w:r>
          </w:p>
        </w:tc>
      </w:tr>
      <w:tr w:rsidR="001E48CF" w:rsidRPr="00E066AA" w:rsidTr="006723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sz w:val="24"/>
                <w:szCs w:val="24"/>
              </w:rPr>
            </w:pPr>
            <w:bookmarkStart w:id="28" w:name="dfaswsqavl"/>
            <w:bookmarkEnd w:id="28"/>
            <w:r w:rsidRPr="00E066AA">
              <w:rPr>
                <w:rFonts w:ascii="Times New Roman" w:eastAsia="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Инвентаризация финансовых</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Ежегодно на</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jc w:val="center"/>
              <w:rPr>
                <w:rFonts w:ascii="Times New Roman" w:eastAsia="Times New Roman" w:hAnsi="Times New Roman" w:cs="Times New Roman"/>
              </w:rPr>
            </w:pPr>
            <w:r w:rsidRPr="00E066AA">
              <w:rPr>
                <w:rFonts w:ascii="Times New Roman" w:eastAsia="Times New Roman" w:hAnsi="Times New Roman" w:cs="Times New Roman"/>
                <w:sz w:val="24"/>
                <w:szCs w:val="24"/>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48CF" w:rsidRPr="00E066AA" w:rsidRDefault="001E48CF" w:rsidP="00672314">
            <w:pPr>
              <w:rPr>
                <w:rFonts w:ascii="Times New Roman" w:eastAsia="Times New Roman" w:hAnsi="Times New Roman" w:cs="Times New Roman"/>
              </w:rPr>
            </w:pPr>
            <w:r w:rsidRPr="00E066AA">
              <w:rPr>
                <w:rFonts w:ascii="Times New Roman" w:eastAsia="Times New Roman" w:hAnsi="Times New Roman" w:cs="Times New Roman"/>
                <w:sz w:val="24"/>
                <w:szCs w:val="24"/>
              </w:rPr>
              <w:t>Председатель</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инвентаризационной</w:t>
            </w:r>
            <w:r w:rsidRPr="00E066AA">
              <w:rPr>
                <w:rFonts w:ascii="Times New Roman" w:eastAsia="Times New Roman" w:hAnsi="Times New Roman" w:cs="Times New Roman"/>
              </w:rPr>
              <w:t xml:space="preserve"> </w:t>
            </w:r>
            <w:r w:rsidRPr="00E066AA">
              <w:rPr>
                <w:rFonts w:ascii="Times New Roman" w:eastAsia="Times New Roman" w:hAnsi="Times New Roman" w:cs="Times New Roman"/>
              </w:rPr>
              <w:br/>
            </w:r>
            <w:r w:rsidRPr="00E066AA">
              <w:rPr>
                <w:rFonts w:ascii="Times New Roman" w:eastAsia="Times New Roman" w:hAnsi="Times New Roman" w:cs="Times New Roman"/>
                <w:sz w:val="24"/>
                <w:szCs w:val="24"/>
              </w:rPr>
              <w:t>комиссии</w:t>
            </w:r>
          </w:p>
        </w:tc>
      </w:tr>
    </w:tbl>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r>
        <w:rPr>
          <w:rFonts w:ascii="Times New Roman" w:eastAsia="Times New Roman" w:hAnsi="Times New Roman"/>
          <w:sz w:val="24"/>
        </w:rPr>
        <w:t>Глава Мамаканского</w:t>
      </w:r>
    </w:p>
    <w:p w:rsidR="001E48CF" w:rsidRDefault="001E48CF" w:rsidP="001E48CF">
      <w:pPr>
        <w:rPr>
          <w:rFonts w:ascii="Times New Roman" w:eastAsia="Times New Roman" w:hAnsi="Times New Roman"/>
          <w:sz w:val="24"/>
        </w:rPr>
      </w:pPr>
      <w:r>
        <w:rPr>
          <w:rFonts w:ascii="Times New Roman" w:eastAsia="Times New Roman" w:hAnsi="Times New Roman"/>
          <w:sz w:val="24"/>
        </w:rPr>
        <w:t>городского поселения                                                                                                                                                         Ю.В.Белоногова</w:t>
      </w:r>
    </w:p>
    <w:p w:rsidR="001E48CF" w:rsidRDefault="001E48CF" w:rsidP="001E48CF">
      <w:pPr>
        <w:rPr>
          <w:rFonts w:ascii="Times New Roman" w:eastAsia="Times New Roman" w:hAnsi="Times New Roman"/>
          <w:sz w:val="24"/>
        </w:rPr>
      </w:pPr>
    </w:p>
    <w:p w:rsidR="001E48CF" w:rsidRDefault="001E48CF" w:rsidP="001E48CF">
      <w:pPr>
        <w:rPr>
          <w:rFonts w:ascii="Times New Roman" w:eastAsia="Times New Roman" w:hAnsi="Times New Roman"/>
          <w:sz w:val="24"/>
        </w:rPr>
      </w:pPr>
      <w:r>
        <w:rPr>
          <w:rFonts w:ascii="Times New Roman" w:eastAsia="Times New Roman" w:hAnsi="Times New Roman"/>
          <w:sz w:val="20"/>
        </w:rPr>
        <w:t>Исп. Людвиг Т.</w:t>
      </w:r>
      <w:proofErr w:type="gramStart"/>
      <w:r>
        <w:rPr>
          <w:rFonts w:ascii="Times New Roman" w:eastAsia="Times New Roman" w:hAnsi="Times New Roman"/>
          <w:sz w:val="20"/>
        </w:rPr>
        <w:t>В</w:t>
      </w:r>
      <w:proofErr w:type="gramEnd"/>
    </w:p>
    <w:p w:rsidR="001E48CF" w:rsidRDefault="001E48CF" w:rsidP="001E48CF">
      <w:pPr>
        <w:rPr>
          <w:rFonts w:ascii="Times New Roman" w:eastAsia="Times New Roman" w:hAnsi="Times New Roman"/>
          <w:sz w:val="24"/>
        </w:rPr>
      </w:pPr>
      <w:r>
        <w:rPr>
          <w:rFonts w:ascii="Times New Roman" w:eastAsia="Times New Roman" w:hAnsi="Times New Roman"/>
          <w:sz w:val="20"/>
        </w:rPr>
        <w:t>Тел.78-231</w:t>
      </w:r>
    </w:p>
    <w:tbl>
      <w:tblPr>
        <w:tblW w:w="1506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21"/>
        <w:gridCol w:w="877"/>
        <w:gridCol w:w="1110"/>
        <w:gridCol w:w="389"/>
        <w:gridCol w:w="679"/>
        <w:gridCol w:w="822"/>
        <w:gridCol w:w="1120"/>
        <w:gridCol w:w="1080"/>
        <w:gridCol w:w="1020"/>
        <w:gridCol w:w="822"/>
        <w:gridCol w:w="1140"/>
        <w:gridCol w:w="940"/>
        <w:gridCol w:w="1020"/>
        <w:gridCol w:w="3720"/>
      </w:tblGrid>
      <w:tr w:rsidR="001E48CF" w:rsidTr="00672314">
        <w:trPr>
          <w:trHeight w:val="255"/>
        </w:trPr>
        <w:tc>
          <w:tcPr>
            <w:tcW w:w="32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4740" w:type="dxa"/>
            <w:gridSpan w:val="13"/>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Приложение 1</w:t>
            </w:r>
          </w:p>
        </w:tc>
      </w:tr>
      <w:tr w:rsidR="001E48CF" w:rsidTr="00672314">
        <w:trPr>
          <w:trHeight w:val="255"/>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gridSpan w:val="13"/>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Информация Мамаканского городского поселения</w:t>
            </w:r>
          </w:p>
        </w:tc>
      </w:tr>
      <w:tr w:rsidR="001E48CF" w:rsidTr="00672314">
        <w:trPr>
          <w:trHeight w:val="255"/>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gridSpan w:val="13"/>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о расходах на проведение плановых и (или) предупредительных мероприятий</w:t>
            </w:r>
          </w:p>
        </w:tc>
      </w:tr>
      <w:tr w:rsidR="001E48CF" w:rsidTr="00672314">
        <w:trPr>
          <w:trHeight w:val="255"/>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gridSpan w:val="13"/>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по подготовке объектов ЖКХ к отопительному сезону 2016-2017 годов</w:t>
            </w:r>
          </w:p>
        </w:tc>
      </w:tr>
      <w:tr w:rsidR="001E48CF" w:rsidTr="00672314">
        <w:trPr>
          <w:trHeight w:val="255"/>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руб.</w:t>
            </w:r>
          </w:p>
        </w:tc>
      </w:tr>
      <w:tr w:rsidR="001E48CF" w:rsidTr="00672314">
        <w:trPr>
          <w:trHeight w:val="255"/>
        </w:trPr>
        <w:tc>
          <w:tcPr>
            <w:tcW w:w="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540" w:type="dxa"/>
            <w:vMerge w:val="restart"/>
            <w:tcBorders>
              <w:top w:val="single" w:sz="4" w:space="0" w:color="000000"/>
              <w:left w:val="single" w:sz="4" w:space="0" w:color="000000"/>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Раздел, подраздел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КЦСР</w:t>
            </w:r>
          </w:p>
        </w:tc>
        <w:tc>
          <w:tcPr>
            <w:tcW w:w="0" w:type="auto"/>
            <w:vMerge w:val="restart"/>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КВР </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КОСГУ</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План 2016 г.</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Факт 2016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примечание </w:t>
            </w:r>
          </w:p>
        </w:tc>
      </w:tr>
      <w:tr w:rsidR="001E48CF" w:rsidTr="00672314">
        <w:trPr>
          <w:trHeight w:val="255"/>
        </w:trPr>
        <w:tc>
          <w:tcPr>
            <w:tcW w:w="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540" w:type="dxa"/>
            <w:vMerge/>
            <w:tcBorders>
              <w:top w:val="single" w:sz="4" w:space="0" w:color="000000"/>
              <w:left w:val="single" w:sz="4" w:space="0" w:color="000000"/>
              <w:bottom w:val="single" w:sz="4" w:space="0" w:color="000000"/>
              <w:right w:val="nil"/>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nil"/>
              <w:bottom w:val="single" w:sz="4" w:space="0" w:color="000000"/>
              <w:right w:val="nil"/>
            </w:tcBorders>
            <w:shd w:val="clear" w:color="auto" w:fill="auto"/>
            <w:vAlign w:val="center"/>
          </w:tcPr>
          <w:p w:rsidR="001E48CF" w:rsidRPr="00295641" w:rsidRDefault="001E48CF" w:rsidP="00672314">
            <w:pPr>
              <w:rPr>
                <w:sz w:val="24"/>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p>
        </w:tc>
        <w:tc>
          <w:tcPr>
            <w:tcW w:w="0" w:type="auto"/>
            <w:vMerge w:val="restart"/>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всего </w:t>
            </w:r>
          </w:p>
        </w:tc>
        <w:tc>
          <w:tcPr>
            <w:tcW w:w="0" w:type="auto"/>
            <w:gridSpan w:val="3"/>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в т.ч.:</w:t>
            </w:r>
          </w:p>
        </w:tc>
        <w:tc>
          <w:tcPr>
            <w:tcW w:w="0" w:type="auto"/>
            <w:vMerge w:val="restart"/>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всего </w:t>
            </w:r>
          </w:p>
        </w:tc>
        <w:tc>
          <w:tcPr>
            <w:tcW w:w="0" w:type="auto"/>
            <w:gridSpan w:val="3"/>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в т.ч.:</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480"/>
        </w:trPr>
        <w:tc>
          <w:tcPr>
            <w:tcW w:w="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540" w:type="dxa"/>
            <w:vMerge/>
            <w:tcBorders>
              <w:top w:val="single" w:sz="4" w:space="0" w:color="000000"/>
              <w:left w:val="single" w:sz="4" w:space="0" w:color="000000"/>
              <w:bottom w:val="single" w:sz="4" w:space="0" w:color="000000"/>
              <w:right w:val="nil"/>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nil"/>
              <w:bottom w:val="single" w:sz="4" w:space="0" w:color="000000"/>
              <w:right w:val="nil"/>
            </w:tcBorders>
            <w:shd w:val="clear" w:color="auto" w:fill="auto"/>
            <w:vAlign w:val="center"/>
          </w:tcPr>
          <w:p w:rsidR="001E48CF" w:rsidRPr="00295641" w:rsidRDefault="001E48CF" w:rsidP="00672314">
            <w:pPr>
              <w:rPr>
                <w:sz w:val="24"/>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nil"/>
              <w:left w:val="single" w:sz="4" w:space="0" w:color="000000"/>
              <w:bottom w:val="nil"/>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r w:rsidRPr="00295641">
              <w:rPr>
                <w:rFonts w:ascii="Times New Roman" w:eastAsia="Times New Roman" w:hAnsi="Times New Roman"/>
                <w:sz w:val="20"/>
              </w:rPr>
              <w:t xml:space="preserve"> </w:t>
            </w:r>
          </w:p>
        </w:tc>
        <w:tc>
          <w:tcPr>
            <w:tcW w:w="1120" w:type="dxa"/>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областной бюджет </w:t>
            </w:r>
          </w:p>
        </w:tc>
        <w:tc>
          <w:tcPr>
            <w:tcW w:w="1080" w:type="dxa"/>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районный бюджет </w:t>
            </w:r>
          </w:p>
        </w:tc>
        <w:tc>
          <w:tcPr>
            <w:tcW w:w="1020" w:type="dxa"/>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местный бюджет </w:t>
            </w:r>
          </w:p>
        </w:tc>
        <w:tc>
          <w:tcPr>
            <w:tcW w:w="0" w:type="auto"/>
            <w:vMerge/>
            <w:tcBorders>
              <w:top w:val="nil"/>
              <w:left w:val="single" w:sz="4" w:space="0" w:color="000000"/>
              <w:bottom w:val="nil"/>
              <w:right w:val="single" w:sz="4" w:space="0" w:color="000000"/>
            </w:tcBorders>
            <w:shd w:val="clear" w:color="auto" w:fill="auto"/>
            <w:vAlign w:val="center"/>
          </w:tcPr>
          <w:p w:rsidR="001E48CF" w:rsidRPr="00295641" w:rsidRDefault="001E48CF" w:rsidP="00672314">
            <w:pPr>
              <w:rPr>
                <w:sz w:val="24"/>
              </w:rPr>
            </w:pPr>
          </w:p>
        </w:tc>
        <w:tc>
          <w:tcPr>
            <w:tcW w:w="1140" w:type="dxa"/>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областной бюджет</w:t>
            </w:r>
          </w:p>
        </w:tc>
        <w:tc>
          <w:tcPr>
            <w:tcW w:w="940" w:type="dxa"/>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районный бюджет </w:t>
            </w:r>
          </w:p>
        </w:tc>
        <w:tc>
          <w:tcPr>
            <w:tcW w:w="1020" w:type="dxa"/>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местный бюджет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345"/>
        </w:trPr>
        <w:tc>
          <w:tcPr>
            <w:tcW w:w="320" w:type="dxa"/>
            <w:vMerge w:val="restart"/>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1.</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0502</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2100000000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243</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rPr>
                <w:sz w:val="24"/>
              </w:rPr>
            </w:pPr>
          </w:p>
        </w:tc>
        <w:tc>
          <w:tcPr>
            <w:tcW w:w="0" w:type="auto"/>
            <w:tcBorders>
              <w:top w:val="single" w:sz="4" w:space="0" w:color="000000"/>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6 000 000,00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5 580 000,00</w:t>
            </w:r>
          </w:p>
        </w:tc>
        <w:tc>
          <w:tcPr>
            <w:tcW w:w="0" w:type="auto"/>
            <w:tcBorders>
              <w:top w:val="single" w:sz="4" w:space="0" w:color="000000"/>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0,00</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420 000,00</w:t>
            </w:r>
          </w:p>
        </w:tc>
        <w:tc>
          <w:tcPr>
            <w:tcW w:w="0" w:type="auto"/>
            <w:tcBorders>
              <w:top w:val="single" w:sz="4" w:space="0" w:color="000000"/>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6 000 000,00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 xml:space="preserve">5580000,00 </w:t>
            </w:r>
          </w:p>
        </w:tc>
        <w:tc>
          <w:tcPr>
            <w:tcW w:w="0" w:type="auto"/>
            <w:tcBorders>
              <w:top w:val="single" w:sz="4" w:space="0" w:color="000000"/>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0,00</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420 000,00</w:t>
            </w:r>
          </w:p>
        </w:tc>
        <w:tc>
          <w:tcPr>
            <w:tcW w:w="3720" w:type="dxa"/>
            <w:vMerge w:val="restart"/>
            <w:tcBorders>
              <w:top w:val="nil"/>
              <w:left w:val="nil"/>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 xml:space="preserve">Капитальный ремонт котельной на 12 Гкал/ч в </w:t>
            </w:r>
            <w:proofErr w:type="spellStart"/>
            <w:r w:rsidRPr="00295641">
              <w:rPr>
                <w:rFonts w:ascii="Times New Roman" w:eastAsia="Times New Roman" w:hAnsi="Times New Roman"/>
                <w:sz w:val="20"/>
              </w:rPr>
              <w:t>п</w:t>
            </w:r>
            <w:proofErr w:type="gramStart"/>
            <w:r w:rsidRPr="00295641">
              <w:rPr>
                <w:rFonts w:ascii="Times New Roman" w:eastAsia="Times New Roman" w:hAnsi="Times New Roman"/>
                <w:sz w:val="20"/>
              </w:rPr>
              <w:t>.М</w:t>
            </w:r>
            <w:proofErr w:type="gramEnd"/>
            <w:r w:rsidRPr="00295641">
              <w:rPr>
                <w:rFonts w:ascii="Times New Roman" w:eastAsia="Times New Roman" w:hAnsi="Times New Roman"/>
                <w:sz w:val="20"/>
              </w:rPr>
              <w:t>амакан</w:t>
            </w:r>
            <w:proofErr w:type="spellEnd"/>
            <w:r w:rsidRPr="00295641">
              <w:rPr>
                <w:rFonts w:ascii="Times New Roman" w:eastAsia="Times New Roman" w:hAnsi="Times New Roman"/>
                <w:sz w:val="20"/>
              </w:rPr>
              <w:t>, а именно приобретение и монтаж котельного оборудования (2 котла по 3 Гкал/час)</w:t>
            </w:r>
          </w:p>
        </w:tc>
      </w:tr>
      <w:tr w:rsidR="001E48CF" w:rsidTr="00672314">
        <w:trPr>
          <w:trHeight w:val="345"/>
        </w:trPr>
        <w:tc>
          <w:tcPr>
            <w:tcW w:w="320" w:type="dxa"/>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r w:rsidRPr="00295641">
              <w:rPr>
                <w:rFonts w:ascii="Times New Roman" w:eastAsia="Times New Roman" w:hAnsi="Times New Roman"/>
                <w:sz w:val="20"/>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0502</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2100172200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225</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0,00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0,00</w:t>
            </w:r>
          </w:p>
        </w:tc>
        <w:tc>
          <w:tcPr>
            <w:tcW w:w="3720" w:type="dxa"/>
            <w:vMerge/>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345"/>
        </w:trPr>
        <w:tc>
          <w:tcPr>
            <w:tcW w:w="320" w:type="dxa"/>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r w:rsidRPr="00295641">
              <w:rPr>
                <w:rFonts w:ascii="Times New Roman" w:eastAsia="Times New Roman" w:hAnsi="Times New Roman"/>
                <w:sz w:val="20"/>
              </w:rPr>
              <w:t xml:space="preserve"> </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0502</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21001S2200</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225</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420 000,00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420 000,00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420 000,00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420 000,00</w:t>
            </w:r>
          </w:p>
        </w:tc>
        <w:tc>
          <w:tcPr>
            <w:tcW w:w="3720" w:type="dxa"/>
            <w:vMerge/>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315"/>
        </w:trPr>
        <w:tc>
          <w:tcPr>
            <w:tcW w:w="320" w:type="dxa"/>
            <w:vMerge w:val="restart"/>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2.</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0502</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8820000000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244</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b/>
                <w:sz w:val="20"/>
              </w:rPr>
              <w:t>310</w:t>
            </w:r>
          </w:p>
        </w:tc>
        <w:tc>
          <w:tcPr>
            <w:tcW w:w="0" w:type="auto"/>
            <w:tcBorders>
              <w:top w:val="single" w:sz="4" w:space="0" w:color="000000"/>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1 000 000,00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980 000,00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20 000,00</w:t>
            </w:r>
          </w:p>
        </w:tc>
        <w:tc>
          <w:tcPr>
            <w:tcW w:w="0" w:type="auto"/>
            <w:tcBorders>
              <w:top w:val="single" w:sz="4" w:space="0" w:color="000000"/>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1 000 000,00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980 000,00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20 000,00</w:t>
            </w:r>
          </w:p>
        </w:tc>
        <w:tc>
          <w:tcPr>
            <w:tcW w:w="3720" w:type="dxa"/>
            <w:vMerge w:val="restart"/>
            <w:tcBorders>
              <w:top w:val="nil"/>
              <w:left w:val="nil"/>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 xml:space="preserve">приобретение котла стального водогрейного для котельной 12 Гкал\ч в </w:t>
            </w:r>
            <w:proofErr w:type="spellStart"/>
            <w:r w:rsidRPr="00295641">
              <w:rPr>
                <w:rFonts w:ascii="Times New Roman" w:eastAsia="Times New Roman" w:hAnsi="Times New Roman"/>
                <w:sz w:val="20"/>
              </w:rPr>
              <w:t>п</w:t>
            </w:r>
            <w:proofErr w:type="gramStart"/>
            <w:r w:rsidRPr="00295641">
              <w:rPr>
                <w:rFonts w:ascii="Times New Roman" w:eastAsia="Times New Roman" w:hAnsi="Times New Roman"/>
                <w:sz w:val="20"/>
              </w:rPr>
              <w:t>.М</w:t>
            </w:r>
            <w:proofErr w:type="gramEnd"/>
            <w:r w:rsidRPr="00295641">
              <w:rPr>
                <w:rFonts w:ascii="Times New Roman" w:eastAsia="Times New Roman" w:hAnsi="Times New Roman"/>
                <w:sz w:val="20"/>
              </w:rPr>
              <w:t>амакан</w:t>
            </w:r>
            <w:proofErr w:type="spellEnd"/>
          </w:p>
        </w:tc>
      </w:tr>
      <w:tr w:rsidR="001E48CF" w:rsidTr="00672314">
        <w:trPr>
          <w:trHeight w:val="300"/>
        </w:trPr>
        <w:tc>
          <w:tcPr>
            <w:tcW w:w="320" w:type="dxa"/>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r w:rsidRPr="00295641">
              <w:rPr>
                <w:rFonts w:ascii="Times New Roman" w:eastAsia="Times New Roman" w:hAnsi="Times New Roman"/>
                <w:sz w:val="20"/>
              </w:rPr>
              <w:t xml:space="preserve"> </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0502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88200115990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310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0,00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0,00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0,00</w:t>
            </w:r>
          </w:p>
        </w:tc>
        <w:tc>
          <w:tcPr>
            <w:tcW w:w="3720" w:type="dxa"/>
            <w:vMerge/>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300"/>
        </w:trPr>
        <w:tc>
          <w:tcPr>
            <w:tcW w:w="320" w:type="dxa"/>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r w:rsidRPr="00295641">
              <w:rPr>
                <w:rFonts w:ascii="Times New Roman" w:eastAsia="Times New Roman" w:hAnsi="Times New Roman"/>
                <w:sz w:val="20"/>
              </w:rPr>
              <w:t xml:space="preserve"> </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0502</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8820045000</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244</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310</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20 000,00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20 000,00</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20 000,00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20 000,00</w:t>
            </w:r>
          </w:p>
        </w:tc>
        <w:tc>
          <w:tcPr>
            <w:tcW w:w="3720" w:type="dxa"/>
            <w:vMerge/>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420"/>
        </w:trPr>
        <w:tc>
          <w:tcPr>
            <w:tcW w:w="2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b/>
                <w:sz w:val="20"/>
              </w:rPr>
              <w:t>ИТОГО:</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7 000 000,00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5 580 000,00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980 000,00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440 000,00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7 000 000,00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5 580 000,00</w:t>
            </w:r>
          </w:p>
        </w:tc>
        <w:tc>
          <w:tcPr>
            <w:tcW w:w="0" w:type="auto"/>
            <w:tcBorders>
              <w:top w:val="nil"/>
              <w:left w:val="nil"/>
              <w:bottom w:val="nil"/>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980 000,00</w:t>
            </w:r>
          </w:p>
        </w:tc>
        <w:tc>
          <w:tcPr>
            <w:tcW w:w="0" w:type="auto"/>
            <w:tcBorders>
              <w:top w:val="nil"/>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b/>
                <w:sz w:val="20"/>
              </w:rPr>
              <w:t>440 000,00</w:t>
            </w:r>
          </w:p>
        </w:tc>
        <w:tc>
          <w:tcPr>
            <w:tcW w:w="0" w:type="auto"/>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1440"/>
        </w:trPr>
        <w:tc>
          <w:tcPr>
            <w:tcW w:w="860" w:type="dxa"/>
            <w:gridSpan w:val="2"/>
            <w:tcBorders>
              <w:top w:val="single" w:sz="4" w:space="0" w:color="000000"/>
              <w:left w:val="single" w:sz="4" w:space="0" w:color="000000"/>
              <w:bottom w:val="nil"/>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в т.ч.:</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243</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5 580 000,00</w:t>
            </w:r>
          </w:p>
        </w:tc>
        <w:tc>
          <w:tcPr>
            <w:tcW w:w="0" w:type="auto"/>
            <w:tcBorders>
              <w:top w:val="single" w:sz="4" w:space="0" w:color="000000"/>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3720" w:type="dxa"/>
            <w:tcBorders>
              <w:top w:val="nil"/>
              <w:left w:val="nil"/>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 xml:space="preserve">за счет субсидии из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w:t>
            </w:r>
            <w:r w:rsidRPr="00295641">
              <w:rPr>
                <w:rFonts w:ascii="Times New Roman" w:eastAsia="Times New Roman" w:hAnsi="Times New Roman"/>
                <w:sz w:val="20"/>
              </w:rPr>
              <w:lastRenderedPageBreak/>
              <w:t>находящихся в муниципальной собственности</w:t>
            </w:r>
          </w:p>
        </w:tc>
      </w:tr>
      <w:tr w:rsidR="001E48CF" w:rsidTr="00672314">
        <w:trPr>
          <w:trHeight w:val="255"/>
        </w:trPr>
        <w:tc>
          <w:tcPr>
            <w:tcW w:w="320" w:type="dxa"/>
            <w:tcBorders>
              <w:top w:val="nil"/>
              <w:left w:val="single" w:sz="4" w:space="0" w:color="000000"/>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440 000,00</w:t>
            </w:r>
          </w:p>
        </w:tc>
        <w:tc>
          <w:tcPr>
            <w:tcW w:w="0" w:type="auto"/>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440 000,00</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440 000,00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440 000,00</w:t>
            </w:r>
          </w:p>
        </w:tc>
        <w:tc>
          <w:tcPr>
            <w:tcW w:w="3720" w:type="dxa"/>
            <w:tcBorders>
              <w:top w:val="nil"/>
              <w:left w:val="nil"/>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за счет средств местного бюджета</w:t>
            </w:r>
          </w:p>
        </w:tc>
      </w:tr>
      <w:tr w:rsidR="001E48CF" w:rsidTr="00672314">
        <w:trPr>
          <w:trHeight w:val="1200"/>
        </w:trPr>
        <w:tc>
          <w:tcPr>
            <w:tcW w:w="320" w:type="dxa"/>
            <w:tcBorders>
              <w:top w:val="nil"/>
              <w:left w:val="single" w:sz="4" w:space="0" w:color="000000"/>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244</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310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nil"/>
              <w:left w:val="nil"/>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right"/>
              <w:rPr>
                <w:rFonts w:ascii="Times New Roman" w:eastAsia="Times New Roman" w:hAnsi="Times New Roman"/>
                <w:sz w:val="20"/>
              </w:rPr>
            </w:pPr>
            <w:r w:rsidRPr="00295641">
              <w:rPr>
                <w:rFonts w:ascii="Times New Roman" w:eastAsia="Times New Roman" w:hAnsi="Times New Roman"/>
                <w:sz w:val="20"/>
              </w:rPr>
              <w:t>980 000,00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3720" w:type="dxa"/>
            <w:tcBorders>
              <w:top w:val="nil"/>
              <w:left w:val="nil"/>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за счет МБТ из района на прочие мероприятия, осуществляемые за счет иных межбюджетных трансфертов прошлых лет из бюджета муниципального образования г</w:t>
            </w:r>
            <w:proofErr w:type="gramStart"/>
            <w:r w:rsidRPr="00295641">
              <w:rPr>
                <w:rFonts w:ascii="Times New Roman" w:eastAsia="Times New Roman" w:hAnsi="Times New Roman"/>
                <w:sz w:val="20"/>
              </w:rPr>
              <w:t>.Б</w:t>
            </w:r>
            <w:proofErr w:type="gramEnd"/>
            <w:r w:rsidRPr="00295641">
              <w:rPr>
                <w:rFonts w:ascii="Times New Roman" w:eastAsia="Times New Roman" w:hAnsi="Times New Roman"/>
                <w:sz w:val="20"/>
              </w:rPr>
              <w:t>одайбо и района</w:t>
            </w:r>
          </w:p>
        </w:tc>
      </w:tr>
      <w:tr w:rsidR="001E48CF" w:rsidTr="00672314">
        <w:trPr>
          <w:trHeight w:val="255"/>
        </w:trPr>
        <w:tc>
          <w:tcPr>
            <w:tcW w:w="320" w:type="dxa"/>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3720" w:type="dxa"/>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gridSpan w:val="7"/>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 xml:space="preserve">Глава Мамаканского городского поселения </w:t>
            </w: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3720" w:type="dxa"/>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Ю.В.Белоногова</w:t>
            </w:r>
          </w:p>
        </w:tc>
      </w:tr>
      <w:tr w:rsidR="001E48CF" w:rsidTr="00672314">
        <w:trPr>
          <w:trHeight w:val="255"/>
        </w:trPr>
        <w:tc>
          <w:tcPr>
            <w:tcW w:w="320" w:type="dxa"/>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3720" w:type="dxa"/>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255"/>
        </w:trPr>
        <w:tc>
          <w:tcPr>
            <w:tcW w:w="3900" w:type="dxa"/>
            <w:gridSpan w:val="6"/>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Исп</w:t>
            </w:r>
            <w:proofErr w:type="gramStart"/>
            <w:r w:rsidRPr="00295641">
              <w:rPr>
                <w:rFonts w:ascii="Times New Roman" w:eastAsia="Times New Roman" w:hAnsi="Times New Roman"/>
                <w:sz w:val="20"/>
              </w:rPr>
              <w:t>.Л</w:t>
            </w:r>
            <w:proofErr w:type="gramEnd"/>
            <w:r w:rsidRPr="00295641">
              <w:rPr>
                <w:rFonts w:ascii="Times New Roman" w:eastAsia="Times New Roman" w:hAnsi="Times New Roman"/>
                <w:sz w:val="20"/>
              </w:rPr>
              <w:t>юдвиг Т.В., тел.78-231</w:t>
            </w: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3720" w:type="dxa"/>
            <w:tcBorders>
              <w:top w:val="nil"/>
              <w:left w:val="nil"/>
              <w:bottom w:val="nil"/>
              <w:right w:val="nil"/>
            </w:tcBorders>
            <w:shd w:val="clear" w:color="auto" w:fill="auto"/>
            <w:vAlign w:val="center"/>
          </w:tcPr>
          <w:p w:rsidR="001E48CF" w:rsidRPr="00295641" w:rsidRDefault="001E48CF" w:rsidP="00672314">
            <w:pPr>
              <w:rPr>
                <w:sz w:val="24"/>
              </w:rPr>
            </w:pPr>
          </w:p>
        </w:tc>
      </w:tr>
    </w:tbl>
    <w:p w:rsidR="001E48CF" w:rsidRDefault="001E48CF" w:rsidP="001E48CF">
      <w:pPr>
        <w:rPr>
          <w:vanish/>
        </w:rPr>
      </w:pPr>
    </w:p>
    <w:tbl>
      <w:tblPr>
        <w:tblW w:w="1424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26"/>
        <w:gridCol w:w="603"/>
        <w:gridCol w:w="1150"/>
        <w:gridCol w:w="560"/>
        <w:gridCol w:w="679"/>
        <w:gridCol w:w="1111"/>
        <w:gridCol w:w="1174"/>
        <w:gridCol w:w="1033"/>
        <w:gridCol w:w="1143"/>
        <w:gridCol w:w="1174"/>
        <w:gridCol w:w="1033"/>
        <w:gridCol w:w="1986"/>
        <w:gridCol w:w="2168"/>
      </w:tblGrid>
      <w:tr w:rsidR="001E48CF" w:rsidTr="00672314">
        <w:trPr>
          <w:trHeight w:val="300"/>
        </w:trPr>
        <w:tc>
          <w:tcPr>
            <w:tcW w:w="460" w:type="dxa"/>
            <w:tcBorders>
              <w:top w:val="nil"/>
              <w:left w:val="nil"/>
              <w:bottom w:val="nil"/>
              <w:right w:val="nil"/>
            </w:tcBorders>
            <w:shd w:val="clear" w:color="auto" w:fill="auto"/>
            <w:vAlign w:val="center"/>
          </w:tcPr>
          <w:p w:rsidR="001E48CF" w:rsidRPr="00295641" w:rsidRDefault="001E48CF" w:rsidP="00672314">
            <w:pPr>
              <w:rPr>
                <w:sz w:val="24"/>
              </w:rPr>
            </w:pPr>
          </w:p>
        </w:tc>
        <w:tc>
          <w:tcPr>
            <w:tcW w:w="64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180" w:type="dxa"/>
            <w:tcBorders>
              <w:top w:val="nil"/>
              <w:left w:val="nil"/>
              <w:bottom w:val="nil"/>
              <w:right w:val="nil"/>
            </w:tcBorders>
            <w:shd w:val="clear" w:color="auto" w:fill="auto"/>
            <w:vAlign w:val="center"/>
          </w:tcPr>
          <w:p w:rsidR="001E48CF" w:rsidRPr="00295641" w:rsidRDefault="001E48CF" w:rsidP="00672314">
            <w:pPr>
              <w:rPr>
                <w:sz w:val="24"/>
              </w:rPr>
            </w:pPr>
          </w:p>
        </w:tc>
        <w:tc>
          <w:tcPr>
            <w:tcW w:w="600" w:type="dxa"/>
            <w:tcBorders>
              <w:top w:val="nil"/>
              <w:left w:val="nil"/>
              <w:bottom w:val="nil"/>
              <w:right w:val="nil"/>
            </w:tcBorders>
            <w:shd w:val="clear" w:color="auto" w:fill="auto"/>
            <w:vAlign w:val="center"/>
          </w:tcPr>
          <w:p w:rsidR="001E48CF" w:rsidRPr="00295641" w:rsidRDefault="001E48CF" w:rsidP="00672314">
            <w:pPr>
              <w:rPr>
                <w:sz w:val="24"/>
              </w:rPr>
            </w:pPr>
          </w:p>
        </w:tc>
        <w:tc>
          <w:tcPr>
            <w:tcW w:w="66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24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24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10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28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24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100" w:type="dxa"/>
            <w:tcBorders>
              <w:top w:val="nil"/>
              <w:left w:val="nil"/>
              <w:bottom w:val="nil"/>
              <w:right w:val="nil"/>
            </w:tcBorders>
            <w:shd w:val="clear" w:color="auto" w:fill="auto"/>
            <w:vAlign w:val="center"/>
          </w:tcPr>
          <w:p w:rsidR="001E48CF" w:rsidRPr="00295641" w:rsidRDefault="001E48CF" w:rsidP="00672314">
            <w:pPr>
              <w:rPr>
                <w:sz w:val="24"/>
              </w:rPr>
            </w:pPr>
          </w:p>
        </w:tc>
        <w:tc>
          <w:tcPr>
            <w:tcW w:w="2120" w:type="dxa"/>
            <w:tcBorders>
              <w:top w:val="nil"/>
              <w:left w:val="nil"/>
              <w:bottom w:val="nil"/>
              <w:right w:val="nil"/>
            </w:tcBorders>
            <w:shd w:val="clear" w:color="auto" w:fill="auto"/>
            <w:vAlign w:val="center"/>
          </w:tcPr>
          <w:p w:rsidR="001E48CF" w:rsidRPr="00295641" w:rsidRDefault="001E48CF" w:rsidP="00672314">
            <w:pPr>
              <w:rPr>
                <w:sz w:val="24"/>
              </w:rPr>
            </w:pPr>
          </w:p>
        </w:tc>
        <w:tc>
          <w:tcPr>
            <w:tcW w:w="1380" w:type="dxa"/>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Приложение 2</w:t>
            </w:r>
          </w:p>
        </w:tc>
      </w:tr>
      <w:tr w:rsidR="001E48CF" w:rsidTr="00672314">
        <w:trPr>
          <w:trHeight w:val="300"/>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gridSpan w:val="13"/>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Расшифровка расходов, осуществляемых за счет субсидий, предоставляемых</w:t>
            </w:r>
          </w:p>
        </w:tc>
      </w:tr>
      <w:tr w:rsidR="001E48CF" w:rsidTr="00672314">
        <w:trPr>
          <w:trHeight w:val="300"/>
        </w:trPr>
        <w:tc>
          <w:tcPr>
            <w:tcW w:w="0" w:type="auto"/>
            <w:gridSpan w:val="13"/>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муниципальному образованию </w:t>
            </w:r>
            <w:proofErr w:type="spellStart"/>
            <w:r w:rsidRPr="00295641">
              <w:rPr>
                <w:rFonts w:ascii="Times New Roman" w:eastAsia="Times New Roman" w:hAnsi="Times New Roman"/>
                <w:sz w:val="20"/>
              </w:rPr>
              <w:t>Мамаканское</w:t>
            </w:r>
            <w:proofErr w:type="spellEnd"/>
            <w:r w:rsidRPr="00295641">
              <w:rPr>
                <w:rFonts w:ascii="Times New Roman" w:eastAsia="Times New Roman" w:hAnsi="Times New Roman"/>
                <w:sz w:val="20"/>
              </w:rPr>
              <w:t xml:space="preserve"> городское поселение</w:t>
            </w:r>
          </w:p>
        </w:tc>
      </w:tr>
      <w:tr w:rsidR="001E48CF" w:rsidTr="00672314">
        <w:trPr>
          <w:trHeight w:val="300"/>
        </w:trPr>
        <w:tc>
          <w:tcPr>
            <w:tcW w:w="0" w:type="auto"/>
            <w:gridSpan w:val="13"/>
            <w:tcBorders>
              <w:top w:val="nil"/>
              <w:left w:val="nil"/>
              <w:bottom w:val="nil"/>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proofErr w:type="gramStart"/>
            <w:r w:rsidRPr="00295641">
              <w:rPr>
                <w:rFonts w:ascii="Times New Roman" w:eastAsia="Times New Roman" w:hAnsi="Times New Roman"/>
                <w:sz w:val="20"/>
              </w:rPr>
              <w:lastRenderedPageBreak/>
              <w:t>на</w:t>
            </w:r>
            <w:proofErr w:type="gramEnd"/>
            <w:r w:rsidRPr="00295641">
              <w:rPr>
                <w:rFonts w:ascii="Times New Roman" w:eastAsia="Times New Roman" w:hAnsi="Times New Roman"/>
                <w:sz w:val="20"/>
              </w:rPr>
              <w:t xml:space="preserve"> реализация мероприятий перечня проектов народных инициатив </w:t>
            </w:r>
          </w:p>
        </w:tc>
      </w:tr>
      <w:tr w:rsidR="001E48CF" w:rsidTr="00672314">
        <w:trPr>
          <w:trHeight w:val="195"/>
        </w:trPr>
        <w:tc>
          <w:tcPr>
            <w:tcW w:w="0" w:type="auto"/>
            <w:gridSpan w:val="13"/>
            <w:tcBorders>
              <w:top w:val="nil"/>
              <w:left w:val="nil"/>
              <w:bottom w:val="nil"/>
              <w:right w:val="nil"/>
            </w:tcBorders>
            <w:shd w:val="clear" w:color="auto" w:fill="auto"/>
            <w:vAlign w:val="center"/>
          </w:tcPr>
          <w:p w:rsidR="001E48CF" w:rsidRPr="00295641" w:rsidRDefault="001E48CF" w:rsidP="00672314">
            <w:pPr>
              <w:rPr>
                <w:sz w:val="20"/>
              </w:rPr>
            </w:pPr>
          </w:p>
        </w:tc>
      </w:tr>
      <w:tr w:rsidR="001E48CF" w:rsidTr="00672314">
        <w:trPr>
          <w:trHeight w:val="300"/>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руб.</w:t>
            </w:r>
          </w:p>
        </w:tc>
      </w:tr>
      <w:tr w:rsidR="001E48CF" w:rsidTr="00672314">
        <w:trPr>
          <w:trHeight w:val="300"/>
        </w:trPr>
        <w:tc>
          <w:tcPr>
            <w:tcW w:w="460" w:type="dxa"/>
            <w:vMerge w:val="restart"/>
            <w:tcBorders>
              <w:top w:val="single" w:sz="4" w:space="0" w:color="000000"/>
              <w:left w:val="single" w:sz="4" w:space="0" w:color="000000"/>
              <w:bottom w:val="nil"/>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 xml:space="preserve">№ </w:t>
            </w:r>
            <w:proofErr w:type="gramStart"/>
            <w:r w:rsidRPr="00295641">
              <w:rPr>
                <w:rFonts w:ascii="Times New Roman" w:eastAsia="Times New Roman" w:hAnsi="Times New Roman"/>
                <w:sz w:val="20"/>
              </w:rPr>
              <w:t>п</w:t>
            </w:r>
            <w:proofErr w:type="gramEnd"/>
            <w:r w:rsidRPr="00295641">
              <w:rPr>
                <w:rFonts w:ascii="Times New Roman" w:eastAsia="Times New Roman" w:hAnsi="Times New Roman"/>
                <w:sz w:val="20"/>
              </w:rPr>
              <w:t>/п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proofErr w:type="spellStart"/>
            <w:r w:rsidRPr="00295641">
              <w:rPr>
                <w:rFonts w:ascii="Times New Roman" w:eastAsia="Times New Roman" w:hAnsi="Times New Roman"/>
                <w:sz w:val="20"/>
              </w:rPr>
              <w:t>РзПр</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КЦСР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КВР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КОСГУ</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План 2016 года</w:t>
            </w:r>
          </w:p>
        </w:tc>
        <w:tc>
          <w:tcPr>
            <w:tcW w:w="0" w:type="auto"/>
            <w:gridSpan w:val="3"/>
            <w:tcBorders>
              <w:top w:val="single" w:sz="4" w:space="0" w:color="000000"/>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Факт 2016 год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Мероприятия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Примечание</w:t>
            </w:r>
          </w:p>
        </w:tc>
      </w:tr>
      <w:tr w:rsidR="001E48CF" w:rsidTr="00672314">
        <w:trPr>
          <w:trHeight w:val="300"/>
        </w:trPr>
        <w:tc>
          <w:tcPr>
            <w:tcW w:w="460" w:type="dxa"/>
            <w:vMerge/>
            <w:tcBorders>
              <w:top w:val="single" w:sz="4" w:space="0" w:color="000000"/>
              <w:left w:val="single" w:sz="4" w:space="0" w:color="000000"/>
              <w:bottom w:val="nil"/>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r w:rsidRPr="00295641">
              <w:rPr>
                <w:rFonts w:ascii="Times New Roman" w:eastAsia="Times New Roman" w:hAnsi="Times New Roman"/>
                <w:sz w:val="20"/>
              </w:rPr>
              <w:t xml:space="preserve"> </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Всего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в т.ч.</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Всего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в т.ч.</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480"/>
        </w:trPr>
        <w:tc>
          <w:tcPr>
            <w:tcW w:w="460" w:type="dxa"/>
            <w:vMerge/>
            <w:tcBorders>
              <w:top w:val="single" w:sz="4" w:space="0" w:color="000000"/>
              <w:left w:val="single" w:sz="4" w:space="0" w:color="000000"/>
              <w:bottom w:val="nil"/>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rFonts w:ascii="Times New Roman" w:eastAsia="Times New Roman" w:hAnsi="Times New Roman"/>
                <w:sz w:val="20"/>
              </w:rPr>
            </w:pPr>
            <w:r w:rsidRPr="00295641">
              <w:rPr>
                <w:rFonts w:ascii="Times New Roman" w:eastAsia="Times New Roman" w:hAnsi="Times New Roman"/>
                <w:sz w:val="20"/>
              </w:rPr>
              <w:t xml:space="preserve"> </w:t>
            </w:r>
          </w:p>
        </w:tc>
        <w:tc>
          <w:tcPr>
            <w:tcW w:w="1240" w:type="dxa"/>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областной бюджет</w:t>
            </w:r>
          </w:p>
        </w:tc>
        <w:tc>
          <w:tcPr>
            <w:tcW w:w="1100" w:type="dxa"/>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местный бюджет</w:t>
            </w: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1240" w:type="dxa"/>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областной бюджет</w:t>
            </w:r>
          </w:p>
        </w:tc>
        <w:tc>
          <w:tcPr>
            <w:tcW w:w="1100" w:type="dxa"/>
            <w:tcBorders>
              <w:top w:val="nil"/>
              <w:left w:val="nil"/>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местный бюджет</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1.</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0503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1600372370</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244</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310</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363 100,00 </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363 100,00</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363 100,00</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363 100,00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0,00</w:t>
            </w:r>
          </w:p>
        </w:tc>
        <w:tc>
          <w:tcPr>
            <w:tcW w:w="2120" w:type="dxa"/>
            <w:vMerge w:val="restart"/>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Приобретение детского игрового комплекса</w:t>
            </w:r>
          </w:p>
        </w:tc>
        <w:tc>
          <w:tcPr>
            <w:tcW w:w="1380" w:type="dxa"/>
            <w:vMerge w:val="restart"/>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 xml:space="preserve">Муниципальный контракт от 04.07.2016 г. №0134300004516000307-0165688-01 </w:t>
            </w:r>
          </w:p>
        </w:tc>
      </w:tr>
      <w:tr w:rsidR="001E48CF" w:rsidTr="00672314">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0503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16003S2370</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244</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spacing w:before="240" w:after="240"/>
              <w:jc w:val="center"/>
              <w:rPr>
                <w:rFonts w:ascii="Times New Roman" w:eastAsia="Times New Roman" w:hAnsi="Times New Roman"/>
                <w:sz w:val="20"/>
              </w:rPr>
            </w:pPr>
            <w:r w:rsidRPr="00295641">
              <w:rPr>
                <w:rFonts w:ascii="Times New Roman" w:eastAsia="Times New Roman" w:hAnsi="Times New Roman"/>
                <w:sz w:val="20"/>
              </w:rPr>
              <w:t>310</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84 600,00 </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0,00</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84 600,00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84 589,29</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0,00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84 589,29</w:t>
            </w:r>
          </w:p>
        </w:tc>
        <w:tc>
          <w:tcPr>
            <w:tcW w:w="2120" w:type="dxa"/>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jc w:val="right"/>
              <w:rPr>
                <w:sz w:val="24"/>
              </w:rPr>
            </w:pPr>
          </w:p>
        </w:tc>
        <w:tc>
          <w:tcPr>
            <w:tcW w:w="1380" w:type="dxa"/>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jc w:val="right"/>
              <w:rPr>
                <w:sz w:val="24"/>
              </w:rPr>
            </w:pPr>
          </w:p>
        </w:tc>
      </w:tr>
      <w:tr w:rsidR="001E48CF" w:rsidTr="00672314">
        <w:trPr>
          <w:trHeight w:val="3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8CF" w:rsidRDefault="001E48CF" w:rsidP="00672314">
            <w:r w:rsidRPr="00295641">
              <w:rPr>
                <w:rFonts w:ascii="Times New Roman" w:eastAsia="Times New Roman" w:hAnsi="Times New Roman"/>
                <w:sz w:val="20"/>
              </w:rPr>
              <w:t>Итого:</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447 700,00 </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363 100,00 </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84 600,00 </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447 689,29 </w:t>
            </w:r>
          </w:p>
        </w:tc>
        <w:tc>
          <w:tcPr>
            <w:tcW w:w="0" w:type="auto"/>
            <w:tcBorders>
              <w:top w:val="nil"/>
              <w:left w:val="nil"/>
              <w:bottom w:val="single" w:sz="4" w:space="0" w:color="000000"/>
              <w:right w:val="nil"/>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363 100,00 </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1E48CF" w:rsidRDefault="001E48CF" w:rsidP="00672314">
            <w:pPr>
              <w:jc w:val="right"/>
            </w:pPr>
            <w:r w:rsidRPr="00295641">
              <w:rPr>
                <w:rFonts w:ascii="Times New Roman" w:eastAsia="Times New Roman" w:hAnsi="Times New Roman"/>
                <w:sz w:val="20"/>
              </w:rPr>
              <w:t xml:space="preserve">84 589,29 </w:t>
            </w:r>
          </w:p>
        </w:tc>
        <w:tc>
          <w:tcPr>
            <w:tcW w:w="0" w:type="auto"/>
            <w:tcBorders>
              <w:top w:val="nil"/>
              <w:left w:val="nil"/>
              <w:bottom w:val="single" w:sz="4" w:space="0" w:color="000000"/>
              <w:right w:val="nil"/>
            </w:tcBorders>
            <w:shd w:val="clear" w:color="auto" w:fill="auto"/>
            <w:vAlign w:val="center"/>
          </w:tcPr>
          <w:p w:rsidR="001E48CF" w:rsidRPr="00295641" w:rsidRDefault="001E48CF" w:rsidP="00672314">
            <w:pPr>
              <w:rPr>
                <w:sz w:val="24"/>
              </w:rPr>
            </w:pPr>
          </w:p>
        </w:tc>
        <w:tc>
          <w:tcPr>
            <w:tcW w:w="1380" w:type="dxa"/>
            <w:vMerge/>
            <w:tcBorders>
              <w:top w:val="nil"/>
              <w:left w:val="single" w:sz="4" w:space="0" w:color="000000"/>
              <w:bottom w:val="single" w:sz="4" w:space="0" w:color="000000"/>
              <w:right w:val="single" w:sz="4" w:space="0" w:color="000000"/>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gridSpan w:val="6"/>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Глава Мамаканского городского поселения</w:t>
            </w: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Ю.В.Белоногова</w:t>
            </w: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gridSpan w:val="3"/>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Исп</w:t>
            </w:r>
            <w:proofErr w:type="gramStart"/>
            <w:r w:rsidRPr="00295641">
              <w:rPr>
                <w:rFonts w:ascii="Times New Roman" w:eastAsia="Times New Roman" w:hAnsi="Times New Roman"/>
                <w:sz w:val="20"/>
              </w:rPr>
              <w:t>.Л</w:t>
            </w:r>
            <w:proofErr w:type="gramEnd"/>
            <w:r w:rsidRPr="00295641">
              <w:rPr>
                <w:rFonts w:ascii="Times New Roman" w:eastAsia="Times New Roman" w:hAnsi="Times New Roman"/>
                <w:sz w:val="20"/>
              </w:rPr>
              <w:t>юдвиг Т.В.</w:t>
            </w: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r w:rsidR="001E48CF" w:rsidTr="00672314">
        <w:trPr>
          <w:trHeight w:val="300"/>
        </w:trPr>
        <w:tc>
          <w:tcPr>
            <w:tcW w:w="0" w:type="auto"/>
            <w:gridSpan w:val="3"/>
            <w:tcBorders>
              <w:top w:val="nil"/>
              <w:left w:val="nil"/>
              <w:bottom w:val="nil"/>
              <w:right w:val="nil"/>
            </w:tcBorders>
            <w:shd w:val="clear" w:color="auto" w:fill="auto"/>
            <w:vAlign w:val="center"/>
          </w:tcPr>
          <w:p w:rsidR="001E48CF" w:rsidRDefault="001E48CF" w:rsidP="00672314">
            <w:r w:rsidRPr="00295641">
              <w:rPr>
                <w:rFonts w:ascii="Times New Roman" w:eastAsia="Times New Roman" w:hAnsi="Times New Roman"/>
                <w:sz w:val="20"/>
              </w:rPr>
              <w:t>тел.8(39561)78-231</w:t>
            </w: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c>
          <w:tcPr>
            <w:tcW w:w="0" w:type="auto"/>
            <w:tcBorders>
              <w:top w:val="nil"/>
              <w:left w:val="nil"/>
              <w:bottom w:val="nil"/>
              <w:right w:val="nil"/>
            </w:tcBorders>
            <w:shd w:val="clear" w:color="auto" w:fill="auto"/>
            <w:vAlign w:val="center"/>
          </w:tcPr>
          <w:p w:rsidR="001E48CF" w:rsidRPr="00295641" w:rsidRDefault="001E48CF" w:rsidP="00672314">
            <w:pPr>
              <w:rPr>
                <w:sz w:val="24"/>
              </w:rPr>
            </w:pPr>
          </w:p>
        </w:tc>
      </w:tr>
    </w:tbl>
    <w:p w:rsidR="001E48CF" w:rsidRDefault="001E48CF" w:rsidP="001E48CF">
      <w:pPr>
        <w:rPr>
          <w:vanish/>
        </w:rPr>
      </w:pPr>
    </w:p>
    <w:tbl>
      <w:tblPr>
        <w:tblW w:w="9380" w:type="dxa"/>
        <w:tblInd w:w="96"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570"/>
        <w:gridCol w:w="2040"/>
        <w:gridCol w:w="3770"/>
      </w:tblGrid>
      <w:tr w:rsidR="001E48CF" w:rsidTr="00672314">
        <w:tc>
          <w:tcPr>
            <w:tcW w:w="3570" w:type="dxa"/>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Руководитель</w:t>
            </w:r>
          </w:p>
        </w:tc>
        <w:tc>
          <w:tcPr>
            <w:tcW w:w="2040" w:type="dxa"/>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________________</w:t>
            </w:r>
          </w:p>
        </w:tc>
        <w:tc>
          <w:tcPr>
            <w:tcW w:w="0" w:type="auto"/>
            <w:shd w:val="clear" w:color="auto" w:fill="auto"/>
            <w:tcMar>
              <w:top w:w="0" w:type="dxa"/>
              <w:left w:w="108" w:type="dxa"/>
              <w:bottom w:w="0" w:type="dxa"/>
              <w:right w:w="108" w:type="dxa"/>
            </w:tcMar>
            <w:vAlign w:val="center"/>
          </w:tcPr>
          <w:p w:rsidR="001E48CF" w:rsidRDefault="001E48CF" w:rsidP="00672314"/>
        </w:tc>
      </w:tr>
      <w:tr w:rsidR="001E48CF" w:rsidTr="00672314">
        <w:trPr>
          <w:trHeight w:val="280"/>
        </w:trPr>
        <w:tc>
          <w:tcPr>
            <w:tcW w:w="3570" w:type="dxa"/>
            <w:shd w:val="clear" w:color="auto" w:fill="auto"/>
            <w:tcMar>
              <w:top w:w="0" w:type="dxa"/>
              <w:left w:w="108" w:type="dxa"/>
              <w:bottom w:w="0" w:type="dxa"/>
              <w:right w:w="108" w:type="dxa"/>
            </w:tcMar>
            <w:vAlign w:val="bottom"/>
          </w:tcPr>
          <w:p w:rsidR="001E48CF" w:rsidRPr="00295641" w:rsidRDefault="001E48CF" w:rsidP="00672314">
            <w:pPr>
              <w:rPr>
                <w:sz w:val="24"/>
              </w:rPr>
            </w:pPr>
          </w:p>
        </w:tc>
        <w:tc>
          <w:tcPr>
            <w:tcW w:w="2040" w:type="dxa"/>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(подпись)</w:t>
            </w:r>
          </w:p>
        </w:tc>
        <w:tc>
          <w:tcPr>
            <w:tcW w:w="0" w:type="auto"/>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(расшифровка подписи)</w:t>
            </w:r>
          </w:p>
        </w:tc>
      </w:tr>
      <w:tr w:rsidR="001E48CF" w:rsidTr="00672314">
        <w:trPr>
          <w:trHeight w:val="281"/>
        </w:trPr>
        <w:tc>
          <w:tcPr>
            <w:tcW w:w="0" w:type="auto"/>
            <w:gridSpan w:val="3"/>
            <w:shd w:val="clear" w:color="auto" w:fill="auto"/>
            <w:tcMar>
              <w:top w:w="0" w:type="dxa"/>
              <w:left w:w="108" w:type="dxa"/>
              <w:bottom w:w="0" w:type="dxa"/>
              <w:right w:w="108" w:type="dxa"/>
            </w:tcMar>
            <w:vAlign w:val="bottom"/>
          </w:tcPr>
          <w:p w:rsidR="001E48CF" w:rsidRPr="00295641" w:rsidRDefault="001E48CF" w:rsidP="00672314">
            <w:pPr>
              <w:rPr>
                <w:sz w:val="24"/>
              </w:rPr>
            </w:pPr>
          </w:p>
        </w:tc>
      </w:tr>
      <w:tr w:rsidR="001E48CF" w:rsidTr="00672314">
        <w:trPr>
          <w:trHeight w:val="281"/>
        </w:trPr>
        <w:tc>
          <w:tcPr>
            <w:tcW w:w="3570" w:type="dxa"/>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Руководитель планово-</w:t>
            </w:r>
          </w:p>
        </w:tc>
        <w:tc>
          <w:tcPr>
            <w:tcW w:w="2040" w:type="dxa"/>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________________</w:t>
            </w:r>
          </w:p>
        </w:tc>
        <w:tc>
          <w:tcPr>
            <w:tcW w:w="0" w:type="auto"/>
            <w:shd w:val="clear" w:color="auto" w:fill="auto"/>
            <w:tcMar>
              <w:top w:w="0" w:type="dxa"/>
              <w:left w:w="108" w:type="dxa"/>
              <w:bottom w:w="0" w:type="dxa"/>
              <w:right w:w="108" w:type="dxa"/>
            </w:tcMar>
            <w:vAlign w:val="center"/>
          </w:tcPr>
          <w:p w:rsidR="001E48CF" w:rsidRPr="00295641" w:rsidRDefault="001E48CF" w:rsidP="00672314">
            <w:pPr>
              <w:rPr>
                <w:sz w:val="24"/>
              </w:rPr>
            </w:pPr>
          </w:p>
        </w:tc>
      </w:tr>
      <w:tr w:rsidR="001E48CF" w:rsidTr="00672314">
        <w:trPr>
          <w:trHeight w:val="281"/>
        </w:trPr>
        <w:tc>
          <w:tcPr>
            <w:tcW w:w="3570" w:type="dxa"/>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экономической службы</w:t>
            </w:r>
          </w:p>
        </w:tc>
        <w:tc>
          <w:tcPr>
            <w:tcW w:w="2040" w:type="dxa"/>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(подпись)</w:t>
            </w:r>
          </w:p>
        </w:tc>
        <w:tc>
          <w:tcPr>
            <w:tcW w:w="0" w:type="auto"/>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(расшифровка подписи)</w:t>
            </w:r>
          </w:p>
        </w:tc>
      </w:tr>
      <w:tr w:rsidR="001E48CF" w:rsidTr="00672314">
        <w:trPr>
          <w:trHeight w:val="281"/>
        </w:trPr>
        <w:tc>
          <w:tcPr>
            <w:tcW w:w="0" w:type="auto"/>
            <w:gridSpan w:val="3"/>
            <w:shd w:val="clear" w:color="auto" w:fill="auto"/>
            <w:tcMar>
              <w:top w:w="0" w:type="dxa"/>
              <w:left w:w="108" w:type="dxa"/>
              <w:bottom w:w="0" w:type="dxa"/>
              <w:right w:w="108" w:type="dxa"/>
            </w:tcMar>
            <w:vAlign w:val="bottom"/>
          </w:tcPr>
          <w:p w:rsidR="001E48CF" w:rsidRPr="00295641" w:rsidRDefault="001E48CF" w:rsidP="00672314">
            <w:pPr>
              <w:rPr>
                <w:sz w:val="24"/>
              </w:rPr>
            </w:pPr>
          </w:p>
        </w:tc>
      </w:tr>
      <w:tr w:rsidR="001E48CF" w:rsidTr="00672314">
        <w:trPr>
          <w:trHeight w:val="281"/>
        </w:trPr>
        <w:tc>
          <w:tcPr>
            <w:tcW w:w="3570" w:type="dxa"/>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Главный</w:t>
            </w:r>
          </w:p>
        </w:tc>
        <w:tc>
          <w:tcPr>
            <w:tcW w:w="2040" w:type="dxa"/>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________________</w:t>
            </w:r>
          </w:p>
        </w:tc>
        <w:tc>
          <w:tcPr>
            <w:tcW w:w="0" w:type="auto"/>
            <w:shd w:val="clear" w:color="auto" w:fill="auto"/>
            <w:tcMar>
              <w:top w:w="0" w:type="dxa"/>
              <w:left w:w="108" w:type="dxa"/>
              <w:bottom w:w="0" w:type="dxa"/>
              <w:right w:w="108" w:type="dxa"/>
            </w:tcMar>
            <w:vAlign w:val="bottom"/>
          </w:tcPr>
          <w:p w:rsidR="001E48CF" w:rsidRPr="00295641" w:rsidRDefault="001E48CF" w:rsidP="00672314">
            <w:pPr>
              <w:rPr>
                <w:sz w:val="24"/>
              </w:rPr>
            </w:pPr>
          </w:p>
        </w:tc>
      </w:tr>
      <w:tr w:rsidR="001E48CF" w:rsidTr="00672314">
        <w:trPr>
          <w:trHeight w:val="281"/>
        </w:trPr>
        <w:tc>
          <w:tcPr>
            <w:tcW w:w="3570" w:type="dxa"/>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бухгалтер</w:t>
            </w:r>
          </w:p>
        </w:tc>
        <w:tc>
          <w:tcPr>
            <w:tcW w:w="2040" w:type="dxa"/>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(подпись)</w:t>
            </w:r>
          </w:p>
        </w:tc>
        <w:tc>
          <w:tcPr>
            <w:tcW w:w="0" w:type="auto"/>
            <w:shd w:val="clear" w:color="auto" w:fill="auto"/>
            <w:tcMar>
              <w:top w:w="0" w:type="dxa"/>
              <w:left w:w="108" w:type="dxa"/>
              <w:bottom w:w="0" w:type="dxa"/>
              <w:right w:w="108" w:type="dxa"/>
            </w:tcMar>
            <w:vAlign w:val="center"/>
          </w:tcPr>
          <w:p w:rsidR="001E48CF" w:rsidRPr="00295641" w:rsidRDefault="001E48CF" w:rsidP="00672314">
            <w:pPr>
              <w:jc w:val="center"/>
              <w:rPr>
                <w:rFonts w:ascii="Times New Roman" w:eastAsia="Times New Roman" w:hAnsi="Times New Roman"/>
                <w:sz w:val="24"/>
              </w:rPr>
            </w:pPr>
            <w:r w:rsidRPr="00295641">
              <w:rPr>
                <w:rFonts w:ascii="Times New Roman" w:eastAsia="Times New Roman" w:hAnsi="Times New Roman"/>
                <w:sz w:val="20"/>
              </w:rPr>
              <w:t>(расшифровка подписи)</w:t>
            </w:r>
          </w:p>
        </w:tc>
      </w:tr>
      <w:tr w:rsidR="001E48CF" w:rsidTr="00672314">
        <w:trPr>
          <w:trHeight w:val="449"/>
        </w:trPr>
        <w:tc>
          <w:tcPr>
            <w:tcW w:w="3570" w:type="dxa"/>
            <w:shd w:val="clear" w:color="auto" w:fill="auto"/>
            <w:tcMar>
              <w:top w:w="0" w:type="dxa"/>
              <w:left w:w="108" w:type="dxa"/>
              <w:bottom w:w="0" w:type="dxa"/>
              <w:right w:w="108" w:type="dxa"/>
            </w:tcMar>
            <w:vAlign w:val="center"/>
          </w:tcPr>
          <w:p w:rsidR="001E48CF" w:rsidRPr="00295641" w:rsidRDefault="001E48CF" w:rsidP="00672314">
            <w:pPr>
              <w:rPr>
                <w:rFonts w:ascii="Times New Roman" w:eastAsia="Times New Roman" w:hAnsi="Times New Roman"/>
                <w:sz w:val="24"/>
              </w:rPr>
            </w:pPr>
            <w:r w:rsidRPr="00295641">
              <w:rPr>
                <w:rFonts w:ascii="Times New Roman" w:eastAsia="Times New Roman" w:hAnsi="Times New Roman"/>
                <w:sz w:val="20"/>
              </w:rPr>
              <w:t>"____" ____________ 20____г.</w:t>
            </w:r>
          </w:p>
        </w:tc>
        <w:tc>
          <w:tcPr>
            <w:tcW w:w="0" w:type="auto"/>
            <w:shd w:val="clear" w:color="auto" w:fill="auto"/>
            <w:tcMar>
              <w:top w:w="0" w:type="dxa"/>
              <w:left w:w="108" w:type="dxa"/>
              <w:bottom w:w="0" w:type="dxa"/>
              <w:right w:w="108" w:type="dxa"/>
            </w:tcMar>
            <w:vAlign w:val="center"/>
          </w:tcPr>
          <w:p w:rsidR="001E48CF" w:rsidRPr="00295641" w:rsidRDefault="001E48CF" w:rsidP="00672314">
            <w:pPr>
              <w:rPr>
                <w:sz w:val="24"/>
              </w:rPr>
            </w:pPr>
          </w:p>
        </w:tc>
        <w:tc>
          <w:tcPr>
            <w:tcW w:w="0" w:type="auto"/>
            <w:shd w:val="clear" w:color="auto" w:fill="auto"/>
            <w:tcMar>
              <w:top w:w="0" w:type="dxa"/>
              <w:left w:w="108" w:type="dxa"/>
              <w:bottom w:w="0" w:type="dxa"/>
              <w:right w:w="108" w:type="dxa"/>
            </w:tcMar>
            <w:vAlign w:val="center"/>
          </w:tcPr>
          <w:p w:rsidR="001E48CF" w:rsidRPr="00295641" w:rsidRDefault="001E48CF" w:rsidP="00672314">
            <w:pPr>
              <w:rPr>
                <w:sz w:val="24"/>
              </w:rPr>
            </w:pPr>
          </w:p>
        </w:tc>
      </w:tr>
    </w:tbl>
    <w:p w:rsidR="001E48CF" w:rsidRDefault="001E48CF" w:rsidP="001E48CF"/>
    <w:p w:rsidR="004D54E0" w:rsidRPr="001E48CF" w:rsidRDefault="004D54E0">
      <w:pPr>
        <w:rPr>
          <w:rFonts w:ascii="Times New Roman" w:hAnsi="Times New Roman" w:cs="Times New Roman"/>
          <w:sz w:val="24"/>
          <w:szCs w:val="24"/>
        </w:rPr>
      </w:pPr>
    </w:p>
    <w:p w:rsidR="004D54E0" w:rsidRDefault="004D54E0"/>
    <w:sectPr w:rsidR="004D54E0" w:rsidSect="001E48C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6E4556"/>
    <w:lvl w:ilvl="0">
      <w:start w:val="1"/>
      <w:numFmt w:val="decimal"/>
      <w:lvlText w:val="%1."/>
      <w:lvlJc w:val="left"/>
      <w:pPr>
        <w:tabs>
          <w:tab w:val="num" w:pos="1492"/>
        </w:tabs>
        <w:ind w:left="1492" w:hanging="360"/>
      </w:pPr>
    </w:lvl>
  </w:abstractNum>
  <w:abstractNum w:abstractNumId="1">
    <w:nsid w:val="FFFFFF7D"/>
    <w:multiLevelType w:val="singleLevel"/>
    <w:tmpl w:val="6414BF86"/>
    <w:lvl w:ilvl="0">
      <w:start w:val="1"/>
      <w:numFmt w:val="decimal"/>
      <w:lvlText w:val="%1."/>
      <w:lvlJc w:val="left"/>
      <w:pPr>
        <w:tabs>
          <w:tab w:val="num" w:pos="1209"/>
        </w:tabs>
        <w:ind w:left="1209" w:hanging="360"/>
      </w:pPr>
    </w:lvl>
  </w:abstractNum>
  <w:abstractNum w:abstractNumId="2">
    <w:nsid w:val="FFFFFF7E"/>
    <w:multiLevelType w:val="singleLevel"/>
    <w:tmpl w:val="F6C48046"/>
    <w:lvl w:ilvl="0">
      <w:start w:val="1"/>
      <w:numFmt w:val="decimal"/>
      <w:lvlText w:val="%1."/>
      <w:lvlJc w:val="left"/>
      <w:pPr>
        <w:tabs>
          <w:tab w:val="num" w:pos="926"/>
        </w:tabs>
        <w:ind w:left="926" w:hanging="360"/>
      </w:pPr>
    </w:lvl>
  </w:abstractNum>
  <w:abstractNum w:abstractNumId="3">
    <w:nsid w:val="FFFFFF7F"/>
    <w:multiLevelType w:val="singleLevel"/>
    <w:tmpl w:val="8EA60318"/>
    <w:lvl w:ilvl="0">
      <w:start w:val="1"/>
      <w:numFmt w:val="decimal"/>
      <w:lvlText w:val="%1."/>
      <w:lvlJc w:val="left"/>
      <w:pPr>
        <w:tabs>
          <w:tab w:val="num" w:pos="643"/>
        </w:tabs>
        <w:ind w:left="643" w:hanging="360"/>
      </w:pPr>
    </w:lvl>
  </w:abstractNum>
  <w:abstractNum w:abstractNumId="4">
    <w:nsid w:val="FFFFFF80"/>
    <w:multiLevelType w:val="singleLevel"/>
    <w:tmpl w:val="6F6037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60E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FAB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902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E63A0E"/>
    <w:lvl w:ilvl="0">
      <w:start w:val="1"/>
      <w:numFmt w:val="decimal"/>
      <w:lvlText w:val="%1."/>
      <w:lvlJc w:val="left"/>
      <w:pPr>
        <w:tabs>
          <w:tab w:val="num" w:pos="360"/>
        </w:tabs>
        <w:ind w:left="360" w:hanging="360"/>
      </w:pPr>
    </w:lvl>
  </w:abstractNum>
  <w:abstractNum w:abstractNumId="9">
    <w:nsid w:val="FFFFFF89"/>
    <w:multiLevelType w:val="singleLevel"/>
    <w:tmpl w:val="AF865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96F0D"/>
    <w:rsid w:val="00023250"/>
    <w:rsid w:val="00181207"/>
    <w:rsid w:val="001D4D6D"/>
    <w:rsid w:val="001E48CF"/>
    <w:rsid w:val="001E6F9A"/>
    <w:rsid w:val="00211EF3"/>
    <w:rsid w:val="002A1632"/>
    <w:rsid w:val="002C7DB1"/>
    <w:rsid w:val="004D54E0"/>
    <w:rsid w:val="00566AE2"/>
    <w:rsid w:val="00641B5D"/>
    <w:rsid w:val="00A126B9"/>
    <w:rsid w:val="00A54CEF"/>
    <w:rsid w:val="00CD6CE3"/>
    <w:rsid w:val="00D46D48"/>
    <w:rsid w:val="00E04370"/>
    <w:rsid w:val="00E42BE1"/>
    <w:rsid w:val="00E96F0D"/>
    <w:rsid w:val="00F4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6F0D"/>
    <w:rPr>
      <w:rFonts w:ascii="Times New Roman" w:hAnsi="Times New Roman" w:cs="Times New Roman" w:hint="default"/>
      <w:color w:val="0000FF"/>
      <w:u w:val="single"/>
    </w:rPr>
  </w:style>
  <w:style w:type="paragraph" w:styleId="a4">
    <w:name w:val="No Spacing"/>
    <w:uiPriority w:val="1"/>
    <w:qFormat/>
    <w:rsid w:val="00E96F0D"/>
    <w:pPr>
      <w:spacing w:after="0" w:line="240" w:lineRule="auto"/>
    </w:pPr>
  </w:style>
  <w:style w:type="character" w:customStyle="1" w:styleId="1">
    <w:name w:val="Номер строки1"/>
    <w:rsid w:val="001E48CF"/>
  </w:style>
  <w:style w:type="character" w:customStyle="1" w:styleId="10">
    <w:name w:val="Гиперссылка1"/>
    <w:rsid w:val="001E48CF"/>
    <w:rPr>
      <w:color w:val="0000FF"/>
      <w:u w:val="single"/>
    </w:rPr>
  </w:style>
  <w:style w:type="table" w:customStyle="1" w:styleId="11">
    <w:name w:val="Обычная таблица1"/>
    <w:rsid w:val="001E48CF"/>
    <w:pPr>
      <w:spacing w:after="0" w:line="240" w:lineRule="auto"/>
    </w:pPr>
    <w:rPr>
      <w:rFonts w:ascii="Calibri" w:eastAsia="Calibri" w:hAnsi="Calibri" w:cs="Calibri"/>
      <w:szCs w:val="20"/>
    </w:rPr>
    <w:tblPr>
      <w:tblCellMar>
        <w:top w:w="0" w:type="dxa"/>
        <w:left w:w="108" w:type="dxa"/>
        <w:bottom w:w="0" w:type="dxa"/>
        <w:right w:w="108" w:type="dxa"/>
      </w:tblCellMar>
    </w:tblPr>
  </w:style>
  <w:style w:type="table" w:customStyle="1" w:styleId="110">
    <w:name w:val="Простая таблица 11"/>
    <w:basedOn w:val="11"/>
    <w:rsid w:val="001E48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akan-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Григорьева Елена</cp:lastModifiedBy>
  <cp:revision>15</cp:revision>
  <dcterms:created xsi:type="dcterms:W3CDTF">2016-04-28T05:12:00Z</dcterms:created>
  <dcterms:modified xsi:type="dcterms:W3CDTF">2017-06-20T05:00:00Z</dcterms:modified>
</cp:coreProperties>
</file>